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AF7811" w:rsidP="0023490F" w:rsidRDefault="00AF7811" w14:paraId="4546BF2A" w14:textId="77777777">
      <w:pPr>
        <w:jc w:val="center"/>
        <w:rPr>
          <w:b/>
          <w:highlight w:val="yellow"/>
          <w:u w:val="single"/>
        </w:rPr>
      </w:pPr>
    </w:p>
    <w:p w:rsidRPr="00AF7811" w:rsidR="00AF7811" w:rsidP="0023490F" w:rsidRDefault="00AF7811" w14:paraId="69BE70FE" w14:textId="77777777">
      <w:pPr>
        <w:jc w:val="center"/>
        <w:rPr>
          <w:rFonts w:ascii="Times New Roman" w:hAnsi="Times New Roman" w:cs="Times New Roman"/>
          <w:b/>
          <w:highlight w:val="yellow"/>
          <w:u w:val="single"/>
        </w:rPr>
      </w:pPr>
    </w:p>
    <w:p w:rsidRPr="00AF7811" w:rsidR="00AF7811" w:rsidP="0023490F" w:rsidRDefault="005E7A9B" w14:paraId="2FA2D4CD" w14:textId="511BBC47">
      <w:pPr>
        <w:jc w:val="center"/>
        <w:rPr>
          <w:rFonts w:ascii="Times New Roman" w:hAnsi="Times New Roman" w:cs="Times New Roman"/>
          <w:b/>
          <w:sz w:val="24"/>
          <w:szCs w:val="24"/>
        </w:rPr>
      </w:pPr>
      <w:r>
        <w:rPr>
          <w:rFonts w:ascii="Times New Roman" w:hAnsi="Times New Roman" w:cs="Times New Roman"/>
          <w:b/>
          <w:sz w:val="24"/>
          <w:szCs w:val="24"/>
        </w:rPr>
        <w:t>Health Services</w:t>
      </w:r>
    </w:p>
    <w:p w:rsidR="00C6575D" w:rsidP="0023490F" w:rsidRDefault="009546BD" w14:paraId="37EF9721" w14:textId="77777777">
      <w:pPr>
        <w:jc w:val="center"/>
        <w:rPr>
          <w:rFonts w:ascii="Times New Roman" w:hAnsi="Times New Roman" w:cs="Times New Roman"/>
          <w:b/>
          <w:sz w:val="24"/>
          <w:szCs w:val="24"/>
        </w:rPr>
      </w:pPr>
      <w:r w:rsidRPr="00AF7811">
        <w:rPr>
          <w:rFonts w:ascii="Times New Roman" w:hAnsi="Times New Roman" w:cs="Times New Roman"/>
          <w:b/>
          <w:sz w:val="24"/>
          <w:szCs w:val="24"/>
        </w:rPr>
        <w:t xml:space="preserve">SFAC </w:t>
      </w:r>
      <w:r w:rsidR="000B39AD">
        <w:rPr>
          <w:rFonts w:ascii="Times New Roman" w:hAnsi="Times New Roman" w:cs="Times New Roman"/>
          <w:b/>
          <w:sz w:val="24"/>
          <w:szCs w:val="24"/>
        </w:rPr>
        <w:t>BUDGET REQUEST QUESTION</w:t>
      </w:r>
      <w:r w:rsidR="00A86EDC">
        <w:rPr>
          <w:rFonts w:ascii="Times New Roman" w:hAnsi="Times New Roman" w:cs="Times New Roman"/>
          <w:b/>
          <w:sz w:val="24"/>
          <w:szCs w:val="24"/>
        </w:rPr>
        <w:t>N</w:t>
      </w:r>
      <w:r w:rsidR="000B39AD">
        <w:rPr>
          <w:rFonts w:ascii="Times New Roman" w:hAnsi="Times New Roman" w:cs="Times New Roman"/>
          <w:b/>
          <w:sz w:val="24"/>
          <w:szCs w:val="24"/>
        </w:rPr>
        <w:t>AIRE</w:t>
      </w:r>
      <w:r w:rsidRPr="00AF7811" w:rsidR="00630054">
        <w:rPr>
          <w:rFonts w:ascii="Times New Roman" w:hAnsi="Times New Roman" w:cs="Times New Roman"/>
          <w:b/>
          <w:sz w:val="24"/>
          <w:szCs w:val="24"/>
        </w:rPr>
        <w:t xml:space="preserve"> –</w:t>
      </w:r>
      <w:r w:rsidRPr="00AF7811" w:rsidR="00E5357F">
        <w:rPr>
          <w:rFonts w:ascii="Times New Roman" w:hAnsi="Times New Roman" w:cs="Times New Roman"/>
          <w:b/>
          <w:sz w:val="24"/>
          <w:szCs w:val="24"/>
        </w:rPr>
        <w:t xml:space="preserve"> Budget Cycle</w:t>
      </w:r>
      <w:r w:rsidRPr="00AF7811" w:rsidR="00630054">
        <w:rPr>
          <w:rFonts w:ascii="Times New Roman" w:hAnsi="Times New Roman" w:cs="Times New Roman"/>
          <w:b/>
          <w:sz w:val="24"/>
          <w:szCs w:val="24"/>
        </w:rPr>
        <w:t xml:space="preserve"> FY2</w:t>
      </w:r>
      <w:r w:rsidR="00EC7973">
        <w:rPr>
          <w:rFonts w:ascii="Times New Roman" w:hAnsi="Times New Roman" w:cs="Times New Roman"/>
          <w:b/>
          <w:sz w:val="24"/>
          <w:szCs w:val="24"/>
        </w:rPr>
        <w:t>7</w:t>
      </w:r>
    </w:p>
    <w:p w:rsidR="00C6575D" w:rsidP="00C6575D" w:rsidRDefault="00C6575D" w14:paraId="5818F3FA" w14:textId="77777777">
      <w:pPr>
        <w:rPr>
          <w:rFonts w:ascii="Times New Roman" w:hAnsi="Times New Roman" w:cs="Times New Roman"/>
          <w:b/>
          <w:sz w:val="24"/>
          <w:szCs w:val="24"/>
        </w:rPr>
      </w:pPr>
    </w:p>
    <w:p w:rsidR="0007551B" w:rsidP="00C6575D" w:rsidRDefault="00C6575D" w14:paraId="0D0E4817" w14:textId="7AE0506F">
      <w:pPr>
        <w:rPr>
          <w:rFonts w:ascii="Times New Roman" w:hAnsi="Times New Roman" w:cs="Times New Roman"/>
          <w:bCs/>
          <w:sz w:val="24"/>
          <w:szCs w:val="24"/>
        </w:rPr>
      </w:pPr>
      <w:r w:rsidRPr="002D56EC">
        <w:rPr>
          <w:rFonts w:ascii="Times New Roman" w:hAnsi="Times New Roman" w:cs="Times New Roman"/>
          <w:b/>
          <w:sz w:val="24"/>
          <w:szCs w:val="24"/>
          <w:u w:val="single"/>
        </w:rPr>
        <w:t>Instructions</w:t>
      </w:r>
      <w:r w:rsidRPr="0007551B">
        <w:rPr>
          <w:rFonts w:ascii="Times New Roman" w:hAnsi="Times New Roman" w:cs="Times New Roman"/>
          <w:bCs/>
          <w:sz w:val="24"/>
          <w:szCs w:val="24"/>
        </w:rPr>
        <w:t>: For each question/statement below, provide a clear and concise resp</w:t>
      </w:r>
      <w:r w:rsidR="0007551B">
        <w:rPr>
          <w:rFonts w:ascii="Times New Roman" w:hAnsi="Times New Roman" w:cs="Times New Roman"/>
          <w:bCs/>
          <w:sz w:val="24"/>
          <w:szCs w:val="24"/>
        </w:rPr>
        <w:t>onse</w:t>
      </w:r>
      <w:r w:rsidR="002D56EC">
        <w:rPr>
          <w:rFonts w:ascii="Times New Roman" w:hAnsi="Times New Roman" w:cs="Times New Roman"/>
          <w:bCs/>
          <w:sz w:val="24"/>
          <w:szCs w:val="24"/>
        </w:rPr>
        <w:t xml:space="preserve"> (4 to 7 sentences)</w:t>
      </w:r>
      <w:r w:rsidR="0007551B">
        <w:rPr>
          <w:rFonts w:ascii="Times New Roman" w:hAnsi="Times New Roman" w:cs="Times New Roman"/>
          <w:bCs/>
          <w:sz w:val="24"/>
          <w:szCs w:val="24"/>
        </w:rPr>
        <w:t xml:space="preserve">. </w:t>
      </w:r>
      <w:r w:rsidR="002D56EC">
        <w:rPr>
          <w:rFonts w:ascii="Times New Roman" w:hAnsi="Times New Roman" w:cs="Times New Roman"/>
          <w:bCs/>
          <w:sz w:val="24"/>
          <w:szCs w:val="24"/>
        </w:rPr>
        <w:t xml:space="preserve">Note the special instructions for </w:t>
      </w:r>
      <w:r w:rsidR="0007551B">
        <w:rPr>
          <w:rFonts w:ascii="Times New Roman" w:hAnsi="Times New Roman" w:cs="Times New Roman"/>
          <w:bCs/>
          <w:sz w:val="24"/>
          <w:szCs w:val="24"/>
        </w:rPr>
        <w:t>the following questions</w:t>
      </w:r>
      <w:r w:rsidR="002D56EC">
        <w:rPr>
          <w:rFonts w:ascii="Times New Roman" w:hAnsi="Times New Roman" w:cs="Times New Roman"/>
          <w:bCs/>
          <w:sz w:val="24"/>
          <w:szCs w:val="24"/>
        </w:rPr>
        <w:t>:</w:t>
      </w:r>
    </w:p>
    <w:p w:rsidRPr="0007551B" w:rsidR="0007551B" w:rsidP="0007551B" w:rsidRDefault="0007551B" w14:paraId="0A75F4EA" w14:textId="7B49F539">
      <w:pPr>
        <w:pStyle w:val="ListParagraph"/>
        <w:numPr>
          <w:ilvl w:val="0"/>
          <w:numId w:val="25"/>
        </w:numPr>
        <w:rPr>
          <w:rFonts w:ascii="Times New Roman" w:hAnsi="Times New Roman" w:cs="Times New Roman"/>
          <w:sz w:val="24"/>
          <w:szCs w:val="24"/>
        </w:rPr>
      </w:pPr>
      <w:r>
        <w:rPr>
          <w:rFonts w:ascii="Times New Roman" w:hAnsi="Times New Roman" w:cs="Times New Roman"/>
          <w:bCs/>
          <w:sz w:val="24"/>
          <w:szCs w:val="24"/>
        </w:rPr>
        <w:t xml:space="preserve">For </w:t>
      </w:r>
      <w:r>
        <w:rPr>
          <w:rFonts w:ascii="Times New Roman" w:hAnsi="Times New Roman" w:cs="Times New Roman"/>
          <w:b/>
          <w:sz w:val="24"/>
          <w:szCs w:val="24"/>
        </w:rPr>
        <w:t>Question #2</w:t>
      </w:r>
      <w:r>
        <w:rPr>
          <w:rFonts w:ascii="Times New Roman" w:hAnsi="Times New Roman" w:cs="Times New Roman"/>
          <w:bCs/>
          <w:sz w:val="24"/>
          <w:szCs w:val="24"/>
        </w:rPr>
        <w:t>, attach/include an updated organizational chart for your unit with this document</w:t>
      </w:r>
      <w:r w:rsidR="00956596">
        <w:rPr>
          <w:rFonts w:ascii="Times New Roman" w:hAnsi="Times New Roman" w:cs="Times New Roman"/>
          <w:bCs/>
          <w:sz w:val="24"/>
          <w:szCs w:val="24"/>
        </w:rPr>
        <w:t xml:space="preserve"> OR embed it in your response below</w:t>
      </w:r>
      <w:r>
        <w:rPr>
          <w:rFonts w:ascii="Times New Roman" w:hAnsi="Times New Roman" w:cs="Times New Roman"/>
          <w:bCs/>
          <w:sz w:val="24"/>
          <w:szCs w:val="24"/>
        </w:rPr>
        <w:t>.</w:t>
      </w:r>
    </w:p>
    <w:p w:rsidRPr="009B5A1A" w:rsidR="002D56EC" w:rsidP="002D56EC" w:rsidRDefault="0007551B" w14:paraId="47AE3227" w14:textId="17DB59F8">
      <w:pPr>
        <w:pStyle w:val="ListParagraph"/>
        <w:numPr>
          <w:ilvl w:val="0"/>
          <w:numId w:val="25"/>
        </w:numPr>
        <w:rPr>
          <w:rFonts w:ascii="Times New Roman" w:hAnsi="Times New Roman" w:cs="Times New Roman"/>
          <w:b/>
          <w:sz w:val="24"/>
          <w:szCs w:val="24"/>
        </w:rPr>
      </w:pPr>
      <w:r w:rsidRPr="009B5A1A">
        <w:rPr>
          <w:rFonts w:ascii="Times New Roman" w:hAnsi="Times New Roman" w:cs="Times New Roman"/>
          <w:bCs/>
          <w:sz w:val="24"/>
          <w:szCs w:val="24"/>
        </w:rPr>
        <w:t xml:space="preserve">For </w:t>
      </w:r>
      <w:r w:rsidRPr="009B5A1A">
        <w:rPr>
          <w:rFonts w:ascii="Times New Roman" w:hAnsi="Times New Roman" w:cs="Times New Roman"/>
          <w:b/>
          <w:sz w:val="24"/>
          <w:szCs w:val="24"/>
        </w:rPr>
        <w:t>Question #3</w:t>
      </w:r>
      <w:r w:rsidRPr="009B5A1A">
        <w:rPr>
          <w:rFonts w:ascii="Times New Roman" w:hAnsi="Times New Roman" w:cs="Times New Roman"/>
          <w:bCs/>
          <w:sz w:val="24"/>
          <w:szCs w:val="24"/>
        </w:rPr>
        <w:t>, attach/include your Budget Worksheet AND provide a short list of funding sources, their intended purpose, and how you are utilizing the funds.</w:t>
      </w:r>
    </w:p>
    <w:p w:rsidRPr="002D56EC" w:rsidR="00AC4284" w:rsidP="002D56EC" w:rsidRDefault="002D56EC" w14:paraId="50706A0A" w14:textId="1C5EBD17">
      <w:pPr>
        <w:rPr>
          <w:rFonts w:ascii="Times New Roman" w:hAnsi="Times New Roman" w:cs="Times New Roman"/>
          <w:b/>
          <w:sz w:val="24"/>
          <w:szCs w:val="24"/>
          <w:u w:val="single"/>
        </w:rPr>
      </w:pPr>
      <w:r w:rsidRPr="002D56EC">
        <w:rPr>
          <w:rFonts w:ascii="Times New Roman" w:hAnsi="Times New Roman" w:cs="Times New Roman"/>
          <w:b/>
          <w:sz w:val="24"/>
          <w:szCs w:val="24"/>
          <w:u w:val="single"/>
        </w:rPr>
        <w:t>Questions and Statements</w:t>
      </w:r>
      <w:r w:rsidRPr="002D56EC" w:rsidR="00AF7811">
        <w:rPr>
          <w:rFonts w:ascii="Times New Roman" w:hAnsi="Times New Roman" w:cs="Times New Roman"/>
          <w:b/>
          <w:sz w:val="24"/>
          <w:szCs w:val="24"/>
          <w:u w:val="single"/>
        </w:rPr>
        <w:br/>
      </w:r>
    </w:p>
    <w:p w:rsidR="00746D44" w:rsidP="00FB37F0" w:rsidRDefault="00746D44" w14:paraId="6BA330BB" w14:textId="5DE7FC4D">
      <w:pPr>
        <w:pStyle w:val="ListParagraph"/>
        <w:numPr>
          <w:ilvl w:val="0"/>
          <w:numId w:val="1"/>
        </w:numPr>
        <w:rPr>
          <w:rFonts w:ascii="Times New Roman" w:hAnsi="Times New Roman" w:cs="Times New Roman"/>
          <w:b/>
        </w:rPr>
      </w:pPr>
      <w:r>
        <w:rPr>
          <w:rFonts w:ascii="Times New Roman" w:hAnsi="Times New Roman" w:cs="Times New Roman"/>
          <w:b/>
        </w:rPr>
        <w:t xml:space="preserve">Provide a </w:t>
      </w:r>
      <w:r w:rsidR="0070661C">
        <w:rPr>
          <w:rFonts w:ascii="Times New Roman" w:hAnsi="Times New Roman" w:cs="Times New Roman"/>
          <w:b/>
        </w:rPr>
        <w:t>summary of</w:t>
      </w:r>
      <w:r w:rsidR="004F1BF3">
        <w:rPr>
          <w:rFonts w:ascii="Times New Roman" w:hAnsi="Times New Roman" w:cs="Times New Roman"/>
          <w:b/>
        </w:rPr>
        <w:t xml:space="preserve"> your unit’s mission/purpose, how you accomplish your unit’s mission or purpose, and a justification of your unit’s student fee allocation in terms of the benefit to students.</w:t>
      </w:r>
    </w:p>
    <w:p w:rsidRPr="007508AD" w:rsidR="007508AD" w:rsidP="007508AD" w:rsidRDefault="007508AD" w14:paraId="62CD8744" w14:textId="6ADAF628">
      <w:pPr>
        <w:pStyle w:val="ListParagraph"/>
        <w:numPr>
          <w:ilvl w:val="1"/>
          <w:numId w:val="1"/>
        </w:numPr>
        <w:rPr>
          <w:rFonts w:ascii="Times New Roman" w:hAnsi="Times New Roman" w:cs="Times New Roman"/>
          <w:b/>
        </w:rPr>
      </w:pPr>
      <w:r w:rsidRPr="007508AD">
        <w:rPr>
          <w:rFonts w:ascii="Times New Roman" w:hAnsi="Times New Roman" w:cs="Times New Roman"/>
          <w:b/>
          <w:bCs/>
        </w:rPr>
        <w:t>Mission/Purpose:</w:t>
      </w:r>
      <w:r w:rsidRPr="007508AD">
        <w:rPr>
          <w:rFonts w:ascii="Times New Roman" w:hAnsi="Times New Roman" w:cs="Times New Roman"/>
          <w:b/>
        </w:rPr>
        <w:br/>
      </w:r>
      <w:r w:rsidRPr="007508AD">
        <w:rPr>
          <w:rFonts w:ascii="Times New Roman" w:hAnsi="Times New Roman" w:cs="Times New Roman"/>
          <w:bCs/>
        </w:rPr>
        <w:t>Health Services promotes student health, wellness, and academic success by providing accessible, affordable, and high-quality healthcare and health education to the UHCL student community.</w:t>
      </w:r>
    </w:p>
    <w:p w:rsidR="007508AD" w:rsidP="007508AD" w:rsidRDefault="007508AD" w14:paraId="596F1413" w14:textId="4E8F5D20">
      <w:pPr>
        <w:pStyle w:val="ListParagraph"/>
        <w:numPr>
          <w:ilvl w:val="1"/>
          <w:numId w:val="1"/>
        </w:numPr>
        <w:rPr>
          <w:rFonts w:ascii="Times New Roman" w:hAnsi="Times New Roman" w:cs="Times New Roman"/>
          <w:bCs/>
        </w:rPr>
      </w:pPr>
      <w:r w:rsidRPr="007508AD">
        <w:rPr>
          <w:rFonts w:ascii="Times New Roman" w:hAnsi="Times New Roman" w:cs="Times New Roman"/>
          <w:b/>
          <w:bCs/>
        </w:rPr>
        <w:t>How Mission Is Accomplished:</w:t>
      </w:r>
      <w:r w:rsidRPr="007508AD">
        <w:rPr>
          <w:rFonts w:ascii="Times New Roman" w:hAnsi="Times New Roman" w:cs="Times New Roman"/>
          <w:b/>
        </w:rPr>
        <w:br/>
      </w:r>
      <w:r w:rsidRPr="007508AD">
        <w:rPr>
          <w:rFonts w:ascii="Times New Roman" w:hAnsi="Times New Roman" w:cs="Times New Roman"/>
          <w:bCs/>
        </w:rPr>
        <w:t>• On-site medical provider available Monday–Friday, 8 AM–5 PM.</w:t>
      </w:r>
      <w:r w:rsidRPr="007508AD">
        <w:rPr>
          <w:rFonts w:ascii="Times New Roman" w:hAnsi="Times New Roman" w:cs="Times New Roman"/>
          <w:bCs/>
        </w:rPr>
        <w:br/>
      </w:r>
      <w:r w:rsidRPr="007508AD">
        <w:rPr>
          <w:rFonts w:ascii="Times New Roman" w:hAnsi="Times New Roman" w:cs="Times New Roman"/>
          <w:bCs/>
        </w:rPr>
        <w:t>• Free nursing assessments and over-the-counter medications.</w:t>
      </w:r>
      <w:r w:rsidRPr="007508AD">
        <w:rPr>
          <w:rFonts w:ascii="Times New Roman" w:hAnsi="Times New Roman" w:cs="Times New Roman"/>
          <w:bCs/>
        </w:rPr>
        <w:br/>
      </w:r>
      <w:r w:rsidRPr="007508AD">
        <w:rPr>
          <w:rFonts w:ascii="Times New Roman" w:hAnsi="Times New Roman" w:cs="Times New Roman"/>
          <w:bCs/>
        </w:rPr>
        <w:t xml:space="preserve">• Preventive care initiatives (e.g., wellness exams, </w:t>
      </w:r>
      <w:r w:rsidR="00623472">
        <w:rPr>
          <w:rFonts w:ascii="Times New Roman" w:hAnsi="Times New Roman" w:cs="Times New Roman"/>
          <w:bCs/>
        </w:rPr>
        <w:t>gynecology</w:t>
      </w:r>
      <w:r w:rsidRPr="007508AD">
        <w:rPr>
          <w:rFonts w:ascii="Times New Roman" w:hAnsi="Times New Roman" w:cs="Times New Roman"/>
          <w:bCs/>
        </w:rPr>
        <w:t>, heart health screenings).</w:t>
      </w:r>
      <w:r w:rsidRPr="007508AD">
        <w:rPr>
          <w:rFonts w:ascii="Times New Roman" w:hAnsi="Times New Roman" w:cs="Times New Roman"/>
          <w:bCs/>
        </w:rPr>
        <w:br/>
      </w:r>
      <w:r w:rsidRPr="007508AD">
        <w:rPr>
          <w:rFonts w:ascii="Times New Roman" w:hAnsi="Times New Roman" w:cs="Times New Roman"/>
          <w:bCs/>
        </w:rPr>
        <w:t>• Campus-wide outreach (health fairs, HIV/STI awareness, vaccination campaigns).</w:t>
      </w:r>
      <w:r w:rsidRPr="007508AD">
        <w:rPr>
          <w:rFonts w:ascii="Times New Roman" w:hAnsi="Times New Roman" w:cs="Times New Roman"/>
          <w:bCs/>
        </w:rPr>
        <w:br/>
      </w:r>
      <w:r w:rsidRPr="007508AD">
        <w:rPr>
          <w:rFonts w:ascii="Times New Roman" w:hAnsi="Times New Roman" w:cs="Times New Roman"/>
          <w:bCs/>
        </w:rPr>
        <w:t>• Referrals and collaboration with campus partners to support holistic student wellness.</w:t>
      </w:r>
    </w:p>
    <w:p w:rsidR="00466A77" w:rsidP="007508AD" w:rsidRDefault="006B45AE" w14:paraId="600174D7" w14:textId="64D13613">
      <w:pPr>
        <w:pStyle w:val="ListParagraph"/>
        <w:numPr>
          <w:ilvl w:val="1"/>
          <w:numId w:val="1"/>
        </w:numPr>
        <w:rPr>
          <w:rFonts w:ascii="Times New Roman" w:hAnsi="Times New Roman" w:cs="Times New Roman"/>
          <w:bCs/>
        </w:rPr>
      </w:pPr>
      <w:r w:rsidRPr="006B45AE">
        <w:rPr>
          <w:rFonts w:ascii="Times New Roman" w:hAnsi="Times New Roman" w:cs="Times New Roman"/>
          <w:b/>
          <w:bCs/>
        </w:rPr>
        <w:t>Justification of Student Fee Allocation:</w:t>
      </w:r>
      <w:r w:rsidRPr="006B45AE">
        <w:rPr>
          <w:rFonts w:ascii="Times New Roman" w:hAnsi="Times New Roman" w:cs="Times New Roman"/>
          <w:bCs/>
        </w:rPr>
        <w:br/>
      </w:r>
      <w:r w:rsidRPr="006B45AE">
        <w:rPr>
          <w:rFonts w:ascii="Times New Roman" w:hAnsi="Times New Roman" w:cs="Times New Roman"/>
          <w:bCs/>
        </w:rPr>
        <w:t>• Student fee funding ensures all students, regardless of insurance coverage, can access basic healthcare at no cost.</w:t>
      </w:r>
      <w:r w:rsidRPr="006B45AE">
        <w:rPr>
          <w:rFonts w:ascii="Times New Roman" w:hAnsi="Times New Roman" w:cs="Times New Roman"/>
          <w:bCs/>
        </w:rPr>
        <w:br/>
      </w:r>
      <w:r w:rsidRPr="006B45AE">
        <w:rPr>
          <w:rFonts w:ascii="Times New Roman" w:hAnsi="Times New Roman" w:cs="Times New Roman"/>
          <w:bCs/>
        </w:rPr>
        <w:t>• In FY2</w:t>
      </w:r>
      <w:r w:rsidR="00466A77">
        <w:rPr>
          <w:rFonts w:ascii="Times New Roman" w:hAnsi="Times New Roman" w:cs="Times New Roman"/>
          <w:bCs/>
        </w:rPr>
        <w:t>5 (</w:t>
      </w:r>
      <w:r w:rsidR="00DE0B78">
        <w:rPr>
          <w:rFonts w:ascii="Times New Roman" w:hAnsi="Times New Roman" w:cs="Times New Roman"/>
          <w:bCs/>
        </w:rPr>
        <w:t>09/01/2024 – 08/31/2025)</w:t>
      </w:r>
      <w:r w:rsidRPr="006B45AE">
        <w:rPr>
          <w:rFonts w:ascii="Times New Roman" w:hAnsi="Times New Roman" w:cs="Times New Roman"/>
          <w:bCs/>
        </w:rPr>
        <w:t>, utilization</w:t>
      </w:r>
    </w:p>
    <w:p w:rsidRPr="00466A77" w:rsidR="00466A77" w:rsidP="00466A77" w:rsidRDefault="00466A77" w14:paraId="0D68D19C" w14:textId="77777777">
      <w:pPr>
        <w:pStyle w:val="ListParagraph"/>
        <w:numPr>
          <w:ilvl w:val="2"/>
          <w:numId w:val="31"/>
        </w:numPr>
        <w:rPr>
          <w:rFonts w:ascii="Times New Roman" w:hAnsi="Times New Roman" w:cs="Times New Roman"/>
          <w:bCs/>
        </w:rPr>
      </w:pPr>
      <w:r w:rsidRPr="00466A77">
        <w:rPr>
          <w:rFonts w:ascii="Times New Roman" w:hAnsi="Times New Roman" w:cs="Times New Roman"/>
          <w:bCs/>
        </w:rPr>
        <w:t>1,472 appointment visits were completed, serving 421 unique students.</w:t>
      </w:r>
    </w:p>
    <w:p w:rsidRPr="00466A77" w:rsidR="00466A77" w:rsidP="00466A77" w:rsidRDefault="00466A77" w14:paraId="093DF337" w14:textId="77777777">
      <w:pPr>
        <w:spacing w:after="0"/>
        <w:ind w:left="1980"/>
        <w:rPr>
          <w:rFonts w:ascii="Times New Roman" w:hAnsi="Times New Roman" w:cs="Times New Roman"/>
          <w:b/>
        </w:rPr>
      </w:pPr>
      <w:r w:rsidRPr="00466A77">
        <w:rPr>
          <w:rFonts w:ascii="Times New Roman" w:hAnsi="Times New Roman" w:cs="Times New Roman"/>
          <w:b/>
        </w:rPr>
        <w:t>Eligibility at time of visit:</w:t>
      </w:r>
    </w:p>
    <w:p w:rsidRPr="00466A77" w:rsidR="00466A77" w:rsidP="00466A77" w:rsidRDefault="00466A77" w14:paraId="28A83888" w14:textId="77777777">
      <w:pPr>
        <w:pStyle w:val="ListParagraph"/>
        <w:numPr>
          <w:ilvl w:val="2"/>
          <w:numId w:val="31"/>
        </w:numPr>
        <w:spacing w:after="0"/>
        <w:rPr>
          <w:rFonts w:ascii="Times New Roman" w:hAnsi="Times New Roman" w:cs="Times New Roman"/>
          <w:bCs/>
        </w:rPr>
      </w:pPr>
      <w:r w:rsidRPr="00466A77">
        <w:rPr>
          <w:rFonts w:ascii="Times New Roman" w:hAnsi="Times New Roman" w:cs="Times New Roman"/>
          <w:bCs/>
        </w:rPr>
        <w:t>SHIP-covered students: 729 visits (211 patients)</w:t>
      </w:r>
    </w:p>
    <w:p w:rsidRPr="00466A77" w:rsidR="00466A77" w:rsidP="00466A77" w:rsidRDefault="00466A77" w14:paraId="588D920C" w14:textId="77777777">
      <w:pPr>
        <w:pStyle w:val="ListParagraph"/>
        <w:numPr>
          <w:ilvl w:val="2"/>
          <w:numId w:val="31"/>
        </w:numPr>
        <w:spacing w:after="0"/>
        <w:rPr>
          <w:rFonts w:ascii="Times New Roman" w:hAnsi="Times New Roman" w:cs="Times New Roman"/>
          <w:bCs/>
        </w:rPr>
      </w:pPr>
      <w:r w:rsidRPr="00466A77">
        <w:rPr>
          <w:rFonts w:ascii="Times New Roman" w:hAnsi="Times New Roman" w:cs="Times New Roman"/>
          <w:bCs/>
        </w:rPr>
        <w:t>Unknown eligibility: 516 visits (202 patients)</w:t>
      </w:r>
    </w:p>
    <w:p w:rsidRPr="00466A77" w:rsidR="00466A77" w:rsidP="00466A77" w:rsidRDefault="00466A77" w14:paraId="4A28ABA1" w14:textId="77777777">
      <w:pPr>
        <w:pStyle w:val="ListParagraph"/>
        <w:numPr>
          <w:ilvl w:val="2"/>
          <w:numId w:val="31"/>
        </w:numPr>
        <w:spacing w:after="0"/>
        <w:rPr>
          <w:rFonts w:ascii="Times New Roman" w:hAnsi="Times New Roman" w:cs="Times New Roman"/>
          <w:bCs/>
        </w:rPr>
      </w:pPr>
      <w:r w:rsidRPr="00466A77">
        <w:rPr>
          <w:rFonts w:ascii="Times New Roman" w:hAnsi="Times New Roman" w:cs="Times New Roman"/>
          <w:bCs/>
        </w:rPr>
        <w:t>Eligible (no insurance): 15 visits (6 patients)</w:t>
      </w:r>
    </w:p>
    <w:p w:rsidRPr="00466A77" w:rsidR="00466A77" w:rsidP="00466A77" w:rsidRDefault="00466A77" w14:paraId="154D0E17" w14:textId="77777777">
      <w:pPr>
        <w:pStyle w:val="ListParagraph"/>
        <w:numPr>
          <w:ilvl w:val="2"/>
          <w:numId w:val="31"/>
        </w:numPr>
        <w:spacing w:after="0"/>
        <w:rPr>
          <w:rFonts w:ascii="Times New Roman" w:hAnsi="Times New Roman" w:cs="Times New Roman"/>
          <w:bCs/>
        </w:rPr>
      </w:pPr>
      <w:r w:rsidRPr="00466A77">
        <w:rPr>
          <w:rFonts w:ascii="Times New Roman" w:hAnsi="Times New Roman" w:cs="Times New Roman"/>
          <w:bCs/>
        </w:rPr>
        <w:t>Self-pay: 212 visits (81 patients)</w:t>
      </w:r>
    </w:p>
    <w:p w:rsidRPr="00466A77" w:rsidR="00466A77" w:rsidP="00466A77" w:rsidRDefault="00466A77" w14:paraId="48225096" w14:textId="77777777">
      <w:pPr>
        <w:pStyle w:val="ListParagraph"/>
        <w:numPr>
          <w:ilvl w:val="2"/>
          <w:numId w:val="31"/>
        </w:numPr>
        <w:spacing w:after="0"/>
        <w:rPr>
          <w:rFonts w:ascii="Times New Roman" w:hAnsi="Times New Roman" w:cs="Times New Roman"/>
          <w:bCs/>
        </w:rPr>
      </w:pPr>
      <w:r w:rsidRPr="00466A77">
        <w:rPr>
          <w:rFonts w:ascii="Times New Roman" w:hAnsi="Times New Roman" w:cs="Times New Roman"/>
          <w:bCs/>
        </w:rPr>
        <w:t xml:space="preserve">Top visit types included Primary Care (315 visits), Laboratory testing (307), and Walk-In care (231). Psychiatric </w:t>
      </w:r>
      <w:proofErr w:type="gramStart"/>
      <w:r w:rsidRPr="00466A77">
        <w:rPr>
          <w:rFonts w:ascii="Times New Roman" w:hAnsi="Times New Roman" w:cs="Times New Roman"/>
          <w:bCs/>
        </w:rPr>
        <w:t>consults</w:t>
      </w:r>
      <w:proofErr w:type="gramEnd"/>
      <w:r w:rsidRPr="00466A77">
        <w:rPr>
          <w:rFonts w:ascii="Times New Roman" w:hAnsi="Times New Roman" w:cs="Times New Roman"/>
          <w:bCs/>
        </w:rPr>
        <w:t xml:space="preserve"> and medication management are captured within primary-care and follow-up categories rather than listed as a separate line item.</w:t>
      </w:r>
    </w:p>
    <w:p w:rsidRPr="00466A77" w:rsidR="00466A77" w:rsidP="00466A77" w:rsidRDefault="00466A77" w14:paraId="5DFD5BD3" w14:textId="5771A7D9">
      <w:pPr>
        <w:pStyle w:val="ListParagraph"/>
        <w:numPr>
          <w:ilvl w:val="2"/>
          <w:numId w:val="31"/>
        </w:numPr>
        <w:rPr>
          <w:rFonts w:ascii="Times New Roman" w:hAnsi="Times New Roman" w:cs="Times New Roman"/>
          <w:bCs/>
        </w:rPr>
      </w:pPr>
      <w:r w:rsidRPr="00466A77">
        <w:rPr>
          <w:rFonts w:ascii="Times New Roman" w:hAnsi="Times New Roman" w:cs="Times New Roman"/>
          <w:bCs/>
        </w:rPr>
        <w:t>Why “Unknown Eligibility”?</w:t>
      </w:r>
      <w:r>
        <w:rPr>
          <w:rFonts w:ascii="Times New Roman" w:hAnsi="Times New Roman" w:cs="Times New Roman"/>
          <w:bCs/>
        </w:rPr>
        <w:t xml:space="preserve"> </w:t>
      </w:r>
      <w:r w:rsidRPr="00466A77">
        <w:rPr>
          <w:rFonts w:ascii="Times New Roman" w:hAnsi="Times New Roman" w:cs="Times New Roman"/>
          <w:bCs/>
        </w:rPr>
        <w:t xml:space="preserve">In </w:t>
      </w:r>
      <w:proofErr w:type="spellStart"/>
      <w:r w:rsidRPr="00466A77">
        <w:rPr>
          <w:rFonts w:ascii="Times New Roman" w:hAnsi="Times New Roman" w:cs="Times New Roman"/>
          <w:bCs/>
        </w:rPr>
        <w:t>PnC</w:t>
      </w:r>
      <w:proofErr w:type="spellEnd"/>
      <w:r w:rsidRPr="00466A77">
        <w:rPr>
          <w:rFonts w:ascii="Times New Roman" w:hAnsi="Times New Roman" w:cs="Times New Roman"/>
          <w:bCs/>
        </w:rPr>
        <w:t xml:space="preserve">, “Unknown Eligibility” usually appears when coverage hasn’t yet been </w:t>
      </w:r>
      <w:r w:rsidRPr="00466A77" w:rsidR="00DE0B78">
        <w:rPr>
          <w:rFonts w:ascii="Times New Roman" w:hAnsi="Times New Roman" w:cs="Times New Roman"/>
          <w:bCs/>
        </w:rPr>
        <w:t>verified,</w:t>
      </w:r>
      <w:r w:rsidRPr="00466A77">
        <w:rPr>
          <w:rFonts w:ascii="Times New Roman" w:hAnsi="Times New Roman" w:cs="Times New Roman"/>
          <w:bCs/>
        </w:rPr>
        <w:t xml:space="preserve"> or the student’s insurance/eligibility field wasn’t populated at the time of check-in. It doesn’t mean the student is ineligible</w:t>
      </w:r>
      <w:r w:rsidR="00DE0B78">
        <w:rPr>
          <w:rFonts w:ascii="Times New Roman" w:hAnsi="Times New Roman" w:cs="Times New Roman"/>
          <w:bCs/>
        </w:rPr>
        <w:t xml:space="preserve">, </w:t>
      </w:r>
      <w:r w:rsidRPr="00466A77">
        <w:rPr>
          <w:rFonts w:ascii="Times New Roman" w:hAnsi="Times New Roman" w:cs="Times New Roman"/>
          <w:bCs/>
        </w:rPr>
        <w:t>just that the system couldn’t confirm status when the visit was logged (often due to timing of SHIP activation or a missing demographic link).</w:t>
      </w:r>
      <w:r w:rsidR="00DE0B78">
        <w:rPr>
          <w:rFonts w:ascii="Times New Roman" w:hAnsi="Times New Roman" w:cs="Times New Roman"/>
          <w:bCs/>
        </w:rPr>
        <w:t xml:space="preserve"> This year, </w:t>
      </w:r>
      <w:r w:rsidR="0079042B">
        <w:rPr>
          <w:rFonts w:ascii="Times New Roman" w:hAnsi="Times New Roman" w:cs="Times New Roman"/>
          <w:bCs/>
        </w:rPr>
        <w:t xml:space="preserve">proactive pre-appointment audits are being completed to record more exact data. </w:t>
      </w:r>
    </w:p>
    <w:p w:rsidRPr="00302D8F" w:rsidR="00302D8F" w:rsidP="00807556" w:rsidRDefault="006B45AE" w14:paraId="1644EB2C" w14:textId="6105EA2A">
      <w:pPr>
        <w:ind w:left="720"/>
        <w:rPr>
          <w:rFonts w:ascii="Times New Roman" w:hAnsi="Times New Roman" w:cs="Times New Roman"/>
          <w:b/>
        </w:rPr>
      </w:pPr>
      <w:r w:rsidRPr="00466A77">
        <w:rPr>
          <w:rFonts w:ascii="Times New Roman" w:hAnsi="Times New Roman" w:cs="Times New Roman"/>
          <w:bCs/>
        </w:rPr>
        <w:t xml:space="preserve">• Fee support allows Health Services to provide free medications, exams, and </w:t>
      </w:r>
      <w:r w:rsidRPr="00466A77" w:rsidR="00940D2B">
        <w:rPr>
          <w:rFonts w:ascii="Times New Roman" w:hAnsi="Times New Roman" w:cs="Times New Roman"/>
          <w:bCs/>
        </w:rPr>
        <w:t>screening</w:t>
      </w:r>
      <w:r w:rsidRPr="00466A77">
        <w:rPr>
          <w:rFonts w:ascii="Times New Roman" w:hAnsi="Times New Roman" w:cs="Times New Roman"/>
          <w:bCs/>
        </w:rPr>
        <w:t xml:space="preserve"> services</w:t>
      </w:r>
      <w:r w:rsidRPr="00466A77" w:rsidR="00B559E7">
        <w:rPr>
          <w:rFonts w:ascii="Times New Roman" w:hAnsi="Times New Roman" w:cs="Times New Roman"/>
          <w:bCs/>
        </w:rPr>
        <w:t>, and psychiatric services, reducing</w:t>
      </w:r>
      <w:r w:rsidRPr="00466A77">
        <w:rPr>
          <w:rFonts w:ascii="Times New Roman" w:hAnsi="Times New Roman" w:cs="Times New Roman"/>
          <w:bCs/>
        </w:rPr>
        <w:t xml:space="preserve"> barriers to student success.</w:t>
      </w:r>
      <w:r w:rsidRPr="00466A77">
        <w:rPr>
          <w:rFonts w:ascii="Times New Roman" w:hAnsi="Times New Roman" w:cs="Times New Roman"/>
          <w:bCs/>
        </w:rPr>
        <w:br/>
      </w:r>
      <w:r w:rsidRPr="00466A77">
        <w:rPr>
          <w:rFonts w:ascii="Times New Roman" w:hAnsi="Times New Roman" w:cs="Times New Roman"/>
          <w:bCs/>
        </w:rPr>
        <w:t>• By investing in student health, UHCL promotes retention, persistence, and overall student engagement.</w:t>
      </w:r>
    </w:p>
    <w:p w:rsidR="00302D8F" w:rsidP="00FB37F0" w:rsidRDefault="00302D8F" w14:paraId="49BE16DD" w14:textId="141FB056">
      <w:pPr>
        <w:pStyle w:val="ListParagraph"/>
        <w:numPr>
          <w:ilvl w:val="0"/>
          <w:numId w:val="1"/>
        </w:numPr>
        <w:rPr>
          <w:rFonts w:ascii="Times New Roman" w:hAnsi="Times New Roman" w:cs="Times New Roman"/>
          <w:b/>
        </w:rPr>
      </w:pPr>
      <w:r>
        <w:rPr>
          <w:rFonts w:ascii="Times New Roman" w:hAnsi="Times New Roman" w:cs="Times New Roman"/>
          <w:b/>
        </w:rPr>
        <w:t xml:space="preserve">Provide an </w:t>
      </w:r>
      <w:r w:rsidR="005A2269">
        <w:rPr>
          <w:rFonts w:ascii="Times New Roman" w:hAnsi="Times New Roman" w:cs="Times New Roman"/>
          <w:b/>
        </w:rPr>
        <w:t>organizational</w:t>
      </w:r>
      <w:r>
        <w:rPr>
          <w:rFonts w:ascii="Times New Roman" w:hAnsi="Times New Roman" w:cs="Times New Roman"/>
          <w:b/>
        </w:rPr>
        <w:t xml:space="preserve"> chart of your unit. Include all professional and student staff positions (with names), as well as vacancies.</w:t>
      </w:r>
      <w:r w:rsidR="00460ECE">
        <w:rPr>
          <w:rFonts w:ascii="Times New Roman" w:hAnsi="Times New Roman" w:cs="Times New Roman"/>
          <w:b/>
        </w:rPr>
        <w:t xml:space="preserve"> Make sure it is easily identifiable between professional and student staff on the chart.</w:t>
      </w:r>
    </w:p>
    <w:p w:rsidRPr="00033A2B" w:rsidR="00033A2B" w:rsidP="00BF3F00" w:rsidRDefault="00033A2B" w14:paraId="379AA697" w14:textId="77777777">
      <w:pPr>
        <w:ind w:firstLine="720"/>
        <w:rPr>
          <w:rFonts w:ascii="Times New Roman" w:hAnsi="Times New Roman" w:cs="Times New Roman"/>
          <w:b/>
        </w:rPr>
      </w:pPr>
      <w:r w:rsidRPr="00033A2B">
        <w:rPr>
          <w:rFonts w:ascii="Times New Roman" w:hAnsi="Times New Roman" w:cs="Times New Roman"/>
          <w:b/>
        </w:rPr>
        <w:t>Professional Staff</w:t>
      </w:r>
    </w:p>
    <w:p w:rsidRPr="00C661C7" w:rsidR="00C661C7" w:rsidP="00C661C7" w:rsidRDefault="00C661C7" w14:paraId="637BB1B8" w14:textId="77777777">
      <w:pPr>
        <w:pStyle w:val="ListParagraph"/>
        <w:rPr>
          <w:rFonts w:ascii="Times New Roman" w:hAnsi="Times New Roman" w:cs="Times New Roman"/>
          <w:b/>
          <w:bCs/>
        </w:rPr>
      </w:pPr>
      <w:r w:rsidRPr="00C661C7">
        <w:rPr>
          <w:rFonts w:ascii="Times New Roman" w:hAnsi="Times New Roman" w:cs="Times New Roman"/>
          <w:b/>
          <w:bCs/>
        </w:rPr>
        <w:t>UHCL Health Services – Organizational Chart (FY27)</w:t>
      </w:r>
    </w:p>
    <w:p w:rsidR="00BF3F00" w:rsidP="00C661C7" w:rsidRDefault="00BF3F00" w14:paraId="458B1BE9" w14:textId="77777777">
      <w:pPr>
        <w:pStyle w:val="ListParagraph"/>
        <w:rPr>
          <w:rFonts w:ascii="Times New Roman" w:hAnsi="Times New Roman" w:cs="Times New Roman"/>
          <w:bCs/>
        </w:rPr>
      </w:pPr>
    </w:p>
    <w:p w:rsidR="008627D4" w:rsidP="00850BC8" w:rsidRDefault="00850BC8" w14:paraId="22506876" w14:textId="52CA2DB5">
      <w:pPr>
        <w:pStyle w:val="ListParagraph"/>
        <w:ind w:left="0"/>
        <w:rPr>
          <w:rFonts w:ascii="Times New Roman" w:hAnsi="Times New Roman" w:cs="Times New Roman"/>
          <w:bCs/>
        </w:rPr>
      </w:pPr>
      <w:r w:rsidRPr="00850BC8">
        <w:rPr>
          <w:rFonts w:ascii="Times New Roman" w:hAnsi="Times New Roman" w:cs="Times New Roman"/>
          <w:bCs/>
        </w:rPr>
        <w:drawing>
          <wp:inline distT="0" distB="0" distL="0" distR="0" wp14:anchorId="314857B0" wp14:editId="38C2B154">
            <wp:extent cx="5648325" cy="3419168"/>
            <wp:effectExtent l="0" t="0" r="0" b="0"/>
            <wp:docPr id="531325905" name="Picture 1" descr="A diagram of a medical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325905" name="Picture 1" descr="A diagram of a medical organization&#10;&#10;AI-generated content may be incorrect."/>
                    <pic:cNvPicPr/>
                  </pic:nvPicPr>
                  <pic:blipFill>
                    <a:blip r:embed="rId10"/>
                    <a:stretch>
                      <a:fillRect/>
                    </a:stretch>
                  </pic:blipFill>
                  <pic:spPr>
                    <a:xfrm>
                      <a:off x="0" y="0"/>
                      <a:ext cx="5719520" cy="3462265"/>
                    </a:xfrm>
                    <a:prstGeom prst="rect">
                      <a:avLst/>
                    </a:prstGeom>
                  </pic:spPr>
                </pic:pic>
              </a:graphicData>
            </a:graphic>
          </wp:inline>
        </w:drawing>
      </w:r>
    </w:p>
    <w:p w:rsidRPr="00C661C7" w:rsidR="008627D4" w:rsidP="00C661C7" w:rsidRDefault="008627D4" w14:paraId="5EEF5440" w14:textId="77777777">
      <w:pPr>
        <w:pStyle w:val="ListParagraph"/>
        <w:rPr>
          <w:rFonts w:ascii="Times New Roman" w:hAnsi="Times New Roman" w:cs="Times New Roman"/>
          <w:bCs/>
        </w:rPr>
      </w:pPr>
    </w:p>
    <w:p w:rsidR="00C661C7" w:rsidP="00C661C7" w:rsidRDefault="00C661C7" w14:paraId="20334F5E" w14:textId="77777777">
      <w:pPr>
        <w:pStyle w:val="ListParagraph"/>
        <w:rPr>
          <w:rFonts w:ascii="Times New Roman" w:hAnsi="Times New Roman" w:cs="Times New Roman"/>
          <w:bCs/>
          <w:i/>
          <w:iCs/>
        </w:rPr>
      </w:pPr>
      <w:r w:rsidRPr="00C661C7">
        <w:rPr>
          <w:rFonts w:ascii="Times New Roman" w:hAnsi="Times New Roman" w:cs="Times New Roman"/>
          <w:bCs/>
          <w:i/>
          <w:iCs/>
        </w:rPr>
        <w:t>Professional staff shown above; no student staff currently assigned.</w:t>
      </w:r>
    </w:p>
    <w:p w:rsidRPr="00C661C7" w:rsidR="00C661C7" w:rsidP="00C661C7" w:rsidRDefault="00C661C7" w14:paraId="54155357" w14:textId="77777777">
      <w:pPr>
        <w:pStyle w:val="ListParagraph"/>
        <w:rPr>
          <w:rFonts w:ascii="Times New Roman" w:hAnsi="Times New Roman" w:cs="Times New Roman"/>
          <w:bCs/>
        </w:rPr>
      </w:pPr>
    </w:p>
    <w:p w:rsidR="00033A2B" w:rsidP="00033A2B" w:rsidRDefault="00033A2B" w14:paraId="006C4DD1" w14:textId="2CC2F876">
      <w:pPr>
        <w:pStyle w:val="ListParagraph"/>
        <w:rPr>
          <w:rFonts w:ascii="Times New Roman" w:hAnsi="Times New Roman" w:cs="Times New Roman"/>
          <w:b/>
        </w:rPr>
      </w:pPr>
      <w:r>
        <w:rPr>
          <w:rFonts w:ascii="Times New Roman" w:hAnsi="Times New Roman" w:cs="Times New Roman"/>
          <w:b/>
        </w:rPr>
        <w:t>Vaccines:</w:t>
      </w:r>
    </w:p>
    <w:p w:rsidR="00033A2B" w:rsidP="00033A2B" w:rsidRDefault="00901DA4" w14:paraId="16AB4A55" w14:textId="52167816">
      <w:pPr>
        <w:pStyle w:val="ListParagraph"/>
        <w:numPr>
          <w:ilvl w:val="0"/>
          <w:numId w:val="27"/>
        </w:numPr>
        <w:rPr>
          <w:rFonts w:ascii="Times New Roman" w:hAnsi="Times New Roman" w:cs="Times New Roman"/>
          <w:b/>
        </w:rPr>
      </w:pPr>
      <w:r>
        <w:rPr>
          <w:rFonts w:ascii="Times New Roman" w:hAnsi="Times New Roman" w:cs="Times New Roman"/>
          <w:b/>
        </w:rPr>
        <w:t>Heb B</w:t>
      </w:r>
    </w:p>
    <w:p w:rsidR="00901DA4" w:rsidP="00033A2B" w:rsidRDefault="00901DA4" w14:paraId="6B0320AC" w14:textId="5F61DE0C">
      <w:pPr>
        <w:pStyle w:val="ListParagraph"/>
        <w:numPr>
          <w:ilvl w:val="0"/>
          <w:numId w:val="27"/>
        </w:numPr>
        <w:rPr>
          <w:rFonts w:ascii="Times New Roman" w:hAnsi="Times New Roman" w:cs="Times New Roman"/>
          <w:b/>
        </w:rPr>
      </w:pPr>
      <w:r>
        <w:rPr>
          <w:rFonts w:ascii="Times New Roman" w:hAnsi="Times New Roman" w:cs="Times New Roman"/>
          <w:b/>
        </w:rPr>
        <w:t>Flu</w:t>
      </w:r>
    </w:p>
    <w:p w:rsidR="00901DA4" w:rsidP="00033A2B" w:rsidRDefault="00901DA4" w14:paraId="64FB78D9" w14:textId="703E77E3">
      <w:pPr>
        <w:pStyle w:val="ListParagraph"/>
        <w:numPr>
          <w:ilvl w:val="0"/>
          <w:numId w:val="27"/>
        </w:numPr>
        <w:rPr>
          <w:rFonts w:ascii="Times New Roman" w:hAnsi="Times New Roman" w:cs="Times New Roman"/>
          <w:b/>
        </w:rPr>
      </w:pPr>
      <w:r>
        <w:rPr>
          <w:rFonts w:ascii="Times New Roman" w:hAnsi="Times New Roman" w:cs="Times New Roman"/>
          <w:b/>
        </w:rPr>
        <w:t>Tetanus (Tdap)</w:t>
      </w:r>
    </w:p>
    <w:p w:rsidR="00901DA4" w:rsidP="00033A2B" w:rsidRDefault="00901DA4" w14:paraId="7A71FAA1" w14:textId="2DAEF119">
      <w:pPr>
        <w:pStyle w:val="ListParagraph"/>
        <w:numPr>
          <w:ilvl w:val="0"/>
          <w:numId w:val="27"/>
        </w:numPr>
        <w:rPr>
          <w:rFonts w:ascii="Times New Roman" w:hAnsi="Times New Roman" w:cs="Times New Roman"/>
          <w:b/>
        </w:rPr>
      </w:pPr>
      <w:r>
        <w:rPr>
          <w:rFonts w:ascii="Times New Roman" w:hAnsi="Times New Roman" w:cs="Times New Roman"/>
          <w:b/>
        </w:rPr>
        <w:t xml:space="preserve">Meningitis (requesting) </w:t>
      </w:r>
    </w:p>
    <w:p w:rsidR="00033A2B" w:rsidP="00033A2B" w:rsidRDefault="00033A2B" w14:paraId="3FEA64E5" w14:textId="77777777">
      <w:pPr>
        <w:pStyle w:val="ListParagraph"/>
        <w:rPr>
          <w:rFonts w:ascii="Times New Roman" w:hAnsi="Times New Roman" w:cs="Times New Roman"/>
          <w:b/>
        </w:rPr>
      </w:pPr>
    </w:p>
    <w:p w:rsidR="00AC6A64" w:rsidP="003240FE" w:rsidRDefault="003240FE" w14:paraId="2D7B26B9" w14:textId="6BFD7665">
      <w:pPr>
        <w:pStyle w:val="ListParagraph"/>
        <w:numPr>
          <w:ilvl w:val="0"/>
          <w:numId w:val="1"/>
        </w:numPr>
        <w:rPr>
          <w:rFonts w:ascii="Times New Roman" w:hAnsi="Times New Roman" w:cs="Times New Roman"/>
          <w:b/>
        </w:rPr>
      </w:pPr>
      <w:r w:rsidRPr="00573E6D">
        <w:rPr>
          <w:rFonts w:ascii="Times New Roman" w:hAnsi="Times New Roman" w:cs="Times New Roman"/>
          <w:b/>
        </w:rPr>
        <w:t>Present your Budget Worksheet.</w:t>
      </w:r>
      <w:r w:rsidRPr="00573E6D" w:rsidR="003B5439">
        <w:rPr>
          <w:rFonts w:ascii="Times New Roman" w:hAnsi="Times New Roman" w:cs="Times New Roman"/>
          <w:b/>
        </w:rPr>
        <w:t xml:space="preserve"> You are required to show and outline ALL funding sources (</w:t>
      </w:r>
      <w:r w:rsidRPr="00573E6D" w:rsidR="004141CB">
        <w:rPr>
          <w:rFonts w:ascii="Times New Roman" w:hAnsi="Times New Roman" w:cs="Times New Roman"/>
          <w:b/>
        </w:rPr>
        <w:t xml:space="preserve">i.e. </w:t>
      </w:r>
      <w:r w:rsidRPr="00573E6D" w:rsidR="003B5439">
        <w:rPr>
          <w:rFonts w:ascii="Times New Roman" w:hAnsi="Times New Roman" w:cs="Times New Roman"/>
          <w:b/>
        </w:rPr>
        <w:t>student fee</w:t>
      </w:r>
      <w:r w:rsidRPr="00573E6D" w:rsidR="009F32B9">
        <w:rPr>
          <w:rFonts w:ascii="Times New Roman" w:hAnsi="Times New Roman" w:cs="Times New Roman"/>
          <w:b/>
        </w:rPr>
        <w:t>s</w:t>
      </w:r>
      <w:r w:rsidRPr="00573E6D" w:rsidR="003B5439">
        <w:rPr>
          <w:rFonts w:ascii="Times New Roman" w:hAnsi="Times New Roman" w:cs="Times New Roman"/>
          <w:b/>
        </w:rPr>
        <w:t xml:space="preserve">, </w:t>
      </w:r>
      <w:r w:rsidRPr="00573E6D" w:rsidR="009F32B9">
        <w:rPr>
          <w:rFonts w:ascii="Times New Roman" w:hAnsi="Times New Roman" w:cs="Times New Roman"/>
          <w:b/>
        </w:rPr>
        <w:t xml:space="preserve">central funding, </w:t>
      </w:r>
      <w:r w:rsidRPr="00573E6D" w:rsidR="003B5439">
        <w:rPr>
          <w:rFonts w:ascii="Times New Roman" w:hAnsi="Times New Roman" w:cs="Times New Roman"/>
          <w:b/>
        </w:rPr>
        <w:t xml:space="preserve">grants, </w:t>
      </w:r>
      <w:r w:rsidRPr="00573E6D" w:rsidR="00DA3210">
        <w:rPr>
          <w:rFonts w:ascii="Times New Roman" w:hAnsi="Times New Roman" w:cs="Times New Roman"/>
          <w:b/>
        </w:rPr>
        <w:t xml:space="preserve">gifts, </w:t>
      </w:r>
      <w:r w:rsidRPr="00573E6D" w:rsidR="009F32B9">
        <w:rPr>
          <w:rFonts w:ascii="Times New Roman" w:hAnsi="Times New Roman" w:cs="Times New Roman"/>
          <w:b/>
        </w:rPr>
        <w:t>outside sales revenue</w:t>
      </w:r>
      <w:r w:rsidRPr="00573E6D" w:rsidR="00E36DC7">
        <w:rPr>
          <w:rFonts w:ascii="Times New Roman" w:hAnsi="Times New Roman" w:cs="Times New Roman"/>
          <w:b/>
        </w:rPr>
        <w:t xml:space="preserve">, </w:t>
      </w:r>
      <w:r w:rsidRPr="00573E6D" w:rsidR="00507677">
        <w:rPr>
          <w:rFonts w:ascii="Times New Roman" w:hAnsi="Times New Roman" w:cs="Times New Roman"/>
          <w:b/>
        </w:rPr>
        <w:t xml:space="preserve">auxiliary income, </w:t>
      </w:r>
      <w:r w:rsidRPr="00573E6D" w:rsidR="00E36DC7">
        <w:rPr>
          <w:rFonts w:ascii="Times New Roman" w:hAnsi="Times New Roman" w:cs="Times New Roman"/>
          <w:b/>
        </w:rPr>
        <w:t xml:space="preserve">etc.). </w:t>
      </w:r>
      <w:r w:rsidRPr="00573E6D" w:rsidR="00744BD9">
        <w:rPr>
          <w:rFonts w:ascii="Times New Roman" w:hAnsi="Times New Roman" w:cs="Times New Roman"/>
          <w:b/>
        </w:rPr>
        <w:t>Use this area to d</w:t>
      </w:r>
      <w:r w:rsidRPr="00573E6D" w:rsidR="00A45406">
        <w:rPr>
          <w:rFonts w:ascii="Times New Roman" w:hAnsi="Times New Roman" w:cs="Times New Roman"/>
          <w:b/>
        </w:rPr>
        <w:t xml:space="preserve">efine each funding source, its intended purpose, and how you are utilizing </w:t>
      </w:r>
      <w:r w:rsidRPr="00573E6D" w:rsidR="005411ED">
        <w:rPr>
          <w:rFonts w:ascii="Times New Roman" w:hAnsi="Times New Roman" w:cs="Times New Roman"/>
          <w:b/>
        </w:rPr>
        <w:t>said</w:t>
      </w:r>
      <w:r w:rsidRPr="00573E6D" w:rsidR="00A45406">
        <w:rPr>
          <w:rFonts w:ascii="Times New Roman" w:hAnsi="Times New Roman" w:cs="Times New Roman"/>
          <w:b/>
        </w:rPr>
        <w:t xml:space="preserve"> funds.</w:t>
      </w:r>
      <w:r w:rsidRPr="00573E6D" w:rsidR="00E36DC7">
        <w:rPr>
          <w:rFonts w:ascii="Times New Roman" w:hAnsi="Times New Roman" w:cs="Times New Roman"/>
          <w:b/>
        </w:rPr>
        <w:t xml:space="preserve"> </w:t>
      </w:r>
      <w:r w:rsidR="00573E6D">
        <w:rPr>
          <w:rFonts w:ascii="Times New Roman" w:hAnsi="Times New Roman" w:cs="Times New Roman"/>
          <w:b/>
        </w:rPr>
        <w:t xml:space="preserve"> </w:t>
      </w:r>
    </w:p>
    <w:p w:rsidRPr="00573E6D" w:rsidR="00573E6D" w:rsidP="00573E6D" w:rsidRDefault="00573E6D" w14:paraId="13B038AB" w14:textId="0E8C4647">
      <w:pPr>
        <w:pStyle w:val="ListParagraph"/>
        <w:numPr>
          <w:ilvl w:val="1"/>
          <w:numId w:val="1"/>
        </w:numPr>
        <w:rPr>
          <w:rFonts w:ascii="Times New Roman" w:hAnsi="Times New Roman" w:cs="Times New Roman"/>
          <w:b/>
        </w:rPr>
      </w:pPr>
      <w:r>
        <w:rPr>
          <w:rFonts w:ascii="Times New Roman" w:hAnsi="Times New Roman" w:cs="Times New Roman"/>
          <w:b/>
        </w:rPr>
        <w:t>Attached</w:t>
      </w:r>
    </w:p>
    <w:p w:rsidR="00AC6A64" w:rsidP="003240FE" w:rsidRDefault="00AC6A64" w14:paraId="777FB07F" w14:textId="77777777">
      <w:pPr>
        <w:pStyle w:val="ListParagraph"/>
        <w:rPr>
          <w:rFonts w:ascii="Times New Roman" w:hAnsi="Times New Roman" w:cs="Times New Roman"/>
          <w:b/>
        </w:rPr>
      </w:pPr>
    </w:p>
    <w:p w:rsidR="00FB37F0" w:rsidP="00FB37F0" w:rsidRDefault="0023490F" w14:paraId="03A0DDE0" w14:textId="0F43C0F5">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Did you receive any new funding for </w:t>
      </w:r>
      <w:r w:rsidR="001D0B02">
        <w:rPr>
          <w:rFonts w:ascii="Times New Roman" w:hAnsi="Times New Roman" w:cs="Times New Roman"/>
          <w:b/>
        </w:rPr>
        <w:t>FY2</w:t>
      </w:r>
      <w:r w:rsidR="00EC7973">
        <w:rPr>
          <w:rFonts w:ascii="Times New Roman" w:hAnsi="Times New Roman" w:cs="Times New Roman"/>
          <w:b/>
        </w:rPr>
        <w:t>5</w:t>
      </w:r>
      <w:r w:rsidRPr="00AF7811">
        <w:rPr>
          <w:rFonts w:ascii="Times New Roman" w:hAnsi="Times New Roman" w:cs="Times New Roman"/>
          <w:b/>
        </w:rPr>
        <w:t xml:space="preserve">?  If so, </w:t>
      </w:r>
      <w:r w:rsidR="003240FE">
        <w:rPr>
          <w:rFonts w:ascii="Times New Roman" w:hAnsi="Times New Roman" w:cs="Times New Roman"/>
          <w:b/>
        </w:rPr>
        <w:t xml:space="preserve">please </w:t>
      </w:r>
      <w:r w:rsidR="000E452D">
        <w:rPr>
          <w:rFonts w:ascii="Times New Roman" w:hAnsi="Times New Roman" w:cs="Times New Roman"/>
          <w:b/>
        </w:rPr>
        <w:t>explain</w:t>
      </w:r>
      <w:r w:rsidR="003240FE">
        <w:rPr>
          <w:rFonts w:ascii="Times New Roman" w:hAnsi="Times New Roman" w:cs="Times New Roman"/>
          <w:b/>
        </w:rPr>
        <w:t xml:space="preserve"> </w:t>
      </w:r>
      <w:r w:rsidRPr="00AF7811">
        <w:rPr>
          <w:rFonts w:ascii="Times New Roman" w:hAnsi="Times New Roman" w:cs="Times New Roman"/>
          <w:b/>
        </w:rPr>
        <w:t xml:space="preserve">how </w:t>
      </w:r>
      <w:r w:rsidRPr="00AF7811" w:rsidR="00C640B9">
        <w:rPr>
          <w:rFonts w:ascii="Times New Roman" w:hAnsi="Times New Roman" w:cs="Times New Roman"/>
          <w:b/>
        </w:rPr>
        <w:t>it is</w:t>
      </w:r>
      <w:r w:rsidRPr="00AF7811">
        <w:rPr>
          <w:rFonts w:ascii="Times New Roman" w:hAnsi="Times New Roman" w:cs="Times New Roman"/>
          <w:b/>
        </w:rPr>
        <w:t xml:space="preserve"> being used</w:t>
      </w:r>
      <w:r w:rsidR="004958EF">
        <w:rPr>
          <w:rFonts w:ascii="Times New Roman" w:hAnsi="Times New Roman" w:cs="Times New Roman"/>
          <w:b/>
        </w:rPr>
        <w:t>.</w:t>
      </w:r>
      <w:r w:rsidR="008A7984">
        <w:rPr>
          <w:rFonts w:ascii="Times New Roman" w:hAnsi="Times New Roman" w:cs="Times New Roman"/>
          <w:b/>
        </w:rPr>
        <w:t xml:space="preserve"> If you received any new one-time funding for FY2</w:t>
      </w:r>
      <w:r w:rsidR="00EC7973">
        <w:rPr>
          <w:rFonts w:ascii="Times New Roman" w:hAnsi="Times New Roman" w:cs="Times New Roman"/>
          <w:b/>
        </w:rPr>
        <w:t>6</w:t>
      </w:r>
      <w:r w:rsidR="008A7984">
        <w:rPr>
          <w:rFonts w:ascii="Times New Roman" w:hAnsi="Times New Roman" w:cs="Times New Roman"/>
          <w:b/>
        </w:rPr>
        <w:t xml:space="preserve">, please </w:t>
      </w:r>
      <w:r w:rsidR="000E452D">
        <w:rPr>
          <w:rFonts w:ascii="Times New Roman" w:hAnsi="Times New Roman" w:cs="Times New Roman"/>
          <w:b/>
        </w:rPr>
        <w:t xml:space="preserve">describe </w:t>
      </w:r>
      <w:r w:rsidR="008A7984">
        <w:rPr>
          <w:rFonts w:ascii="Times New Roman" w:hAnsi="Times New Roman" w:cs="Times New Roman"/>
          <w:b/>
        </w:rPr>
        <w:t>your plans to use those funds.</w:t>
      </w:r>
    </w:p>
    <w:p w:rsidRPr="00385014" w:rsidR="00F52CBC" w:rsidP="00F52CBC" w:rsidRDefault="00F52CBC" w14:paraId="28B4E17D" w14:textId="77777777">
      <w:pPr>
        <w:ind w:firstLine="720"/>
        <w:rPr>
          <w:rFonts w:ascii="Times New Roman" w:hAnsi="Times New Roman" w:cs="Times New Roman"/>
          <w:b/>
        </w:rPr>
      </w:pPr>
      <w:r w:rsidRPr="00385014">
        <w:rPr>
          <w:rFonts w:ascii="Times New Roman" w:hAnsi="Times New Roman" w:cs="Times New Roman"/>
          <w:b/>
        </w:rPr>
        <w:t>New Funding – FY25 (ending August 31, 2025):</w:t>
      </w:r>
    </w:p>
    <w:p w:rsidRPr="00385014" w:rsidR="00F52CBC" w:rsidP="00F52CBC" w:rsidRDefault="00F52CBC" w14:paraId="3E3B4CEE" w14:textId="77777777">
      <w:pPr>
        <w:pStyle w:val="ListParagraph"/>
        <w:numPr>
          <w:ilvl w:val="1"/>
          <w:numId w:val="1"/>
        </w:numPr>
        <w:rPr>
          <w:rFonts w:ascii="Times New Roman" w:hAnsi="Times New Roman" w:cs="Times New Roman"/>
          <w:bCs/>
        </w:rPr>
      </w:pPr>
      <w:r w:rsidRPr="00385014">
        <w:rPr>
          <w:rFonts w:ascii="Times New Roman" w:hAnsi="Times New Roman" w:cs="Times New Roman"/>
          <w:bCs/>
        </w:rPr>
        <w:t>$4,400.00 for Medical Supplies and Equipment</w:t>
      </w:r>
    </w:p>
    <w:p w:rsidRPr="00385014" w:rsidR="00F52CBC" w:rsidP="00F52CBC" w:rsidRDefault="00F52CBC" w14:paraId="04031C1C" w14:textId="77777777">
      <w:pPr>
        <w:pStyle w:val="ListParagraph"/>
        <w:numPr>
          <w:ilvl w:val="1"/>
          <w:numId w:val="1"/>
        </w:numPr>
        <w:rPr>
          <w:rFonts w:ascii="Times New Roman" w:hAnsi="Times New Roman" w:cs="Times New Roman"/>
          <w:bCs/>
        </w:rPr>
      </w:pPr>
      <w:r w:rsidRPr="00385014">
        <w:rPr>
          <w:rFonts w:ascii="Times New Roman" w:hAnsi="Times New Roman" w:cs="Times New Roman"/>
          <w:bCs/>
        </w:rPr>
        <w:t>Original request: $6,037.35, which included funding for a Hyfrecator machine.</w:t>
      </w:r>
    </w:p>
    <w:p w:rsidRPr="00415059" w:rsidR="00F52CBC" w:rsidP="00415059" w:rsidRDefault="00F52CBC" w14:paraId="462D9874" w14:textId="67AF80BD">
      <w:pPr>
        <w:pStyle w:val="ListParagraph"/>
        <w:numPr>
          <w:ilvl w:val="1"/>
          <w:numId w:val="1"/>
        </w:numPr>
        <w:rPr>
          <w:rFonts w:ascii="Times New Roman" w:hAnsi="Times New Roman" w:cs="Times New Roman"/>
          <w:bCs/>
        </w:rPr>
      </w:pPr>
      <w:r w:rsidRPr="00385014">
        <w:rPr>
          <w:rFonts w:ascii="Times New Roman" w:hAnsi="Times New Roman" w:cs="Times New Roman"/>
          <w:bCs/>
        </w:rPr>
        <w:t>SFAC approved $4,400.00, designated specifically for general medical supplies and equipment.</w:t>
      </w:r>
    </w:p>
    <w:p w:rsidRPr="00385014" w:rsidR="00F52CBC" w:rsidP="00F52CBC" w:rsidRDefault="00F52CBC" w14:paraId="5E3E79BF" w14:textId="77777777">
      <w:pPr>
        <w:pStyle w:val="ListParagraph"/>
        <w:numPr>
          <w:ilvl w:val="1"/>
          <w:numId w:val="1"/>
        </w:numPr>
        <w:rPr>
          <w:rFonts w:ascii="Times New Roman" w:hAnsi="Times New Roman" w:cs="Times New Roman"/>
          <w:bCs/>
        </w:rPr>
      </w:pPr>
      <w:r w:rsidRPr="00385014">
        <w:rPr>
          <w:rFonts w:ascii="Times New Roman" w:hAnsi="Times New Roman" w:cs="Times New Roman"/>
          <w:bCs/>
        </w:rPr>
        <w:t>$8,675.00 for Wellness Exams and Testing</w:t>
      </w:r>
    </w:p>
    <w:p w:rsidRPr="00385014" w:rsidR="00F52CBC" w:rsidP="00F52CBC" w:rsidRDefault="00F52CBC" w14:paraId="1DD18BE6" w14:textId="77777777">
      <w:pPr>
        <w:pStyle w:val="ListParagraph"/>
        <w:numPr>
          <w:ilvl w:val="1"/>
          <w:numId w:val="1"/>
        </w:numPr>
        <w:rPr>
          <w:rFonts w:ascii="Times New Roman" w:hAnsi="Times New Roman" w:cs="Times New Roman"/>
          <w:bCs/>
        </w:rPr>
      </w:pPr>
      <w:r w:rsidRPr="00385014">
        <w:rPr>
          <w:rFonts w:ascii="Times New Roman" w:hAnsi="Times New Roman" w:cs="Times New Roman"/>
          <w:bCs/>
        </w:rPr>
        <w:t>Funding provided to support preventive health initiatives, including wellness exams and student testing.</w:t>
      </w:r>
    </w:p>
    <w:p w:rsidRPr="00385014" w:rsidR="00F52CBC" w:rsidP="00F52CBC" w:rsidRDefault="00F52CBC" w14:paraId="51D6B71D" w14:textId="77777777">
      <w:pPr>
        <w:ind w:firstLine="720"/>
        <w:rPr>
          <w:rFonts w:ascii="Times New Roman" w:hAnsi="Times New Roman" w:cs="Times New Roman"/>
          <w:b/>
        </w:rPr>
      </w:pPr>
      <w:r w:rsidRPr="00385014">
        <w:rPr>
          <w:rFonts w:ascii="Times New Roman" w:hAnsi="Times New Roman" w:cs="Times New Roman"/>
          <w:b/>
        </w:rPr>
        <w:t>New Funding – FY26 (September 1, 2025 – August 31, 2026):</w:t>
      </w:r>
    </w:p>
    <w:p w:rsidRPr="00385014" w:rsidR="00F52CBC" w:rsidP="00385014" w:rsidRDefault="00F52CBC" w14:paraId="337D1A5B" w14:textId="669AC9D9">
      <w:pPr>
        <w:pStyle w:val="ListParagraph"/>
        <w:numPr>
          <w:ilvl w:val="1"/>
          <w:numId w:val="1"/>
        </w:numPr>
        <w:rPr>
          <w:rFonts w:ascii="Times New Roman" w:hAnsi="Times New Roman" w:cs="Times New Roman"/>
          <w:bCs/>
        </w:rPr>
      </w:pPr>
      <w:r w:rsidRPr="00385014">
        <w:rPr>
          <w:rFonts w:ascii="Times New Roman" w:hAnsi="Times New Roman" w:cs="Times New Roman"/>
          <w:bCs/>
        </w:rPr>
        <w:t>No one-time funding requests were submitted or approved for FY26.</w:t>
      </w:r>
    </w:p>
    <w:p w:rsidRPr="00350404" w:rsidR="00942DC6" w:rsidP="00942DC6" w:rsidRDefault="00385014" w14:paraId="563D7061" w14:textId="01DDAF01">
      <w:pPr>
        <w:pStyle w:val="ListParagraph"/>
        <w:numPr>
          <w:ilvl w:val="1"/>
          <w:numId w:val="1"/>
        </w:numPr>
        <w:rPr>
          <w:rFonts w:ascii="Times New Roman" w:hAnsi="Times New Roman" w:cs="Times New Roman"/>
          <w:b/>
        </w:rPr>
      </w:pPr>
      <w:r w:rsidRPr="00807556">
        <w:rPr>
          <w:rFonts w:ascii="Times New Roman" w:hAnsi="Times New Roman" w:cs="Times New Roman"/>
          <w:bCs/>
        </w:rPr>
        <w:t>For this cycle, there will be a $24,000 request to support psychiatry services, which have recently transitioned to Health Services from the Counseling and Mental Health Center.</w:t>
      </w:r>
      <w:r w:rsidRPr="00E83EBB" w:rsidR="00E83EBB">
        <w:t xml:space="preserve"> </w:t>
      </w:r>
      <w:r w:rsidRPr="00807556" w:rsidR="00E83EBB">
        <w:rPr>
          <w:rFonts w:ascii="Times New Roman" w:hAnsi="Times New Roman" w:cs="Times New Roman"/>
          <w:bCs/>
        </w:rPr>
        <w:t>These services include psychiatric evaluations, ongoing medication management, collaboration with counseling staff for treatment planning, and referrals for higher-level or specialized care when needed.</w:t>
      </w:r>
    </w:p>
    <w:p w:rsidR="00294C31" w:rsidP="00294C31" w:rsidRDefault="00294C31" w14:paraId="5B95D73C" w14:textId="77777777">
      <w:pPr>
        <w:pStyle w:val="NormalWeb"/>
        <w:ind w:firstLine="720"/>
      </w:pPr>
      <w:r>
        <w:rPr>
          <w:rStyle w:val="Strong"/>
        </w:rPr>
        <w:t>New Funding – FY27 (September 1, 2026 – August 31, 2027):</w:t>
      </w:r>
    </w:p>
    <w:p w:rsidR="00294C31" w:rsidP="00294C31" w:rsidRDefault="00294C31" w14:paraId="1E6F00E0" w14:textId="77777777">
      <w:pPr>
        <w:pStyle w:val="NormalWeb"/>
        <w:numPr>
          <w:ilvl w:val="0"/>
          <w:numId w:val="34"/>
        </w:numPr>
        <w:ind w:left="1440"/>
      </w:pPr>
      <w:r>
        <w:rPr>
          <w:rStyle w:val="Strong"/>
        </w:rPr>
        <w:t>$5,000 – Provider Credentialing Request:</w:t>
      </w:r>
      <w:r>
        <w:t xml:space="preserve"> Funding is requested to support the credentialing and re-credentialing of contracted and part-time medical providers to ensure compliance with insurance networks, state regulatory requirements, and clinical onboarding standards. This includes application fees, background checks, DEA/NPI verifications, licensing database monitoring, and required documentation processing through credentialing platforms. Centralizing these expenses under Health Services will streamline provider onboarding timelines and prevent service disruptions due to lapsed credentials.</w:t>
      </w:r>
    </w:p>
    <w:p w:rsidRPr="00AF7811" w:rsidR="00A04CC0" w:rsidP="00942DC6" w:rsidRDefault="00A04CC0" w14:paraId="2E12F9EC" w14:textId="77777777">
      <w:pPr>
        <w:pStyle w:val="ListParagraph"/>
        <w:rPr>
          <w:rFonts w:ascii="Times New Roman" w:hAnsi="Times New Roman" w:cs="Times New Roman"/>
          <w:b/>
        </w:rPr>
      </w:pPr>
    </w:p>
    <w:p w:rsidR="0023490F" w:rsidP="0023490F" w:rsidRDefault="00B67570" w14:paraId="0E0D1375" w14:textId="774B074B">
      <w:pPr>
        <w:pStyle w:val="ListParagraph"/>
        <w:numPr>
          <w:ilvl w:val="0"/>
          <w:numId w:val="1"/>
        </w:numPr>
        <w:rPr>
          <w:rFonts w:ascii="Times New Roman" w:hAnsi="Times New Roman" w:cs="Times New Roman"/>
          <w:b/>
        </w:rPr>
      </w:pPr>
      <w:r>
        <w:rPr>
          <w:rFonts w:ascii="Times New Roman" w:hAnsi="Times New Roman" w:cs="Times New Roman"/>
          <w:b/>
        </w:rPr>
        <w:t xml:space="preserve">How does your unit </w:t>
      </w:r>
      <w:r w:rsidR="001936CA">
        <w:rPr>
          <w:rFonts w:ascii="Times New Roman" w:hAnsi="Times New Roman" w:cs="Times New Roman"/>
          <w:b/>
        </w:rPr>
        <w:t xml:space="preserve">support the mission of Student Affairs and contribute to the </w:t>
      </w:r>
      <w:r>
        <w:rPr>
          <w:rFonts w:ascii="Times New Roman" w:hAnsi="Times New Roman" w:cs="Times New Roman"/>
          <w:b/>
        </w:rPr>
        <w:t>student experience</w:t>
      </w:r>
      <w:r w:rsidR="00501BE3">
        <w:rPr>
          <w:rFonts w:ascii="Times New Roman" w:hAnsi="Times New Roman" w:cs="Times New Roman"/>
          <w:b/>
        </w:rPr>
        <w:t xml:space="preserve"> on campus</w:t>
      </w:r>
      <w:r>
        <w:rPr>
          <w:rFonts w:ascii="Times New Roman" w:hAnsi="Times New Roman" w:cs="Times New Roman"/>
          <w:b/>
        </w:rPr>
        <w:t>?</w:t>
      </w:r>
      <w:r w:rsidR="00ED40CC">
        <w:rPr>
          <w:rFonts w:ascii="Times New Roman" w:hAnsi="Times New Roman" w:cs="Times New Roman"/>
          <w:b/>
        </w:rPr>
        <w:t xml:space="preserve"> </w:t>
      </w:r>
      <w:r w:rsidR="006933A0">
        <w:rPr>
          <w:rFonts w:ascii="Times New Roman" w:hAnsi="Times New Roman" w:cs="Times New Roman"/>
          <w:b/>
        </w:rPr>
        <w:t xml:space="preserve">Consider </w:t>
      </w:r>
      <w:r w:rsidR="00426CBD">
        <w:rPr>
          <w:rFonts w:ascii="Times New Roman" w:hAnsi="Times New Roman" w:cs="Times New Roman"/>
          <w:b/>
        </w:rPr>
        <w:t xml:space="preserve">the </w:t>
      </w:r>
      <w:r w:rsidR="006933A0">
        <w:rPr>
          <w:rFonts w:ascii="Times New Roman" w:hAnsi="Times New Roman" w:cs="Times New Roman"/>
          <w:b/>
        </w:rPr>
        <w:t>utilization</w:t>
      </w:r>
      <w:r w:rsidR="00426CBD">
        <w:rPr>
          <w:rFonts w:ascii="Times New Roman" w:hAnsi="Times New Roman" w:cs="Times New Roman"/>
          <w:b/>
        </w:rPr>
        <w:t xml:space="preserve"> and impact</w:t>
      </w:r>
      <w:r w:rsidR="006933A0">
        <w:rPr>
          <w:rFonts w:ascii="Times New Roman" w:hAnsi="Times New Roman" w:cs="Times New Roman"/>
          <w:b/>
        </w:rPr>
        <w:t xml:space="preserve"> of </w:t>
      </w:r>
      <w:r w:rsidR="00426CBD">
        <w:rPr>
          <w:rFonts w:ascii="Times New Roman" w:hAnsi="Times New Roman" w:cs="Times New Roman"/>
          <w:b/>
        </w:rPr>
        <w:t xml:space="preserve">your unit’s </w:t>
      </w:r>
      <w:r w:rsidR="006933A0">
        <w:rPr>
          <w:rFonts w:ascii="Times New Roman" w:hAnsi="Times New Roman" w:cs="Times New Roman"/>
          <w:b/>
        </w:rPr>
        <w:t>services.</w:t>
      </w:r>
    </w:p>
    <w:p w:rsidRPr="00111AB8" w:rsidR="00111AB8" w:rsidP="00111AB8" w:rsidRDefault="00111AB8" w14:paraId="53F9A060" w14:textId="77777777">
      <w:pPr>
        <w:ind w:firstLine="720"/>
        <w:rPr>
          <w:rFonts w:ascii="Times New Roman" w:hAnsi="Times New Roman" w:cs="Times New Roman"/>
          <w:b/>
        </w:rPr>
      </w:pPr>
      <w:r w:rsidRPr="00111AB8">
        <w:rPr>
          <w:rFonts w:ascii="Times New Roman" w:hAnsi="Times New Roman" w:cs="Times New Roman"/>
          <w:b/>
        </w:rPr>
        <w:t>Support of Student Affairs Mission:</w:t>
      </w:r>
    </w:p>
    <w:p w:rsidRPr="00111AB8" w:rsidR="00111AB8" w:rsidP="00111AB8" w:rsidRDefault="00111AB8" w14:paraId="2A8A6901" w14:textId="77777777">
      <w:pPr>
        <w:pStyle w:val="ListParagraph"/>
        <w:numPr>
          <w:ilvl w:val="1"/>
          <w:numId w:val="1"/>
        </w:numPr>
        <w:rPr>
          <w:rFonts w:ascii="Times New Roman" w:hAnsi="Times New Roman" w:cs="Times New Roman"/>
          <w:bCs/>
        </w:rPr>
      </w:pPr>
      <w:r w:rsidRPr="00111AB8">
        <w:rPr>
          <w:rFonts w:ascii="Times New Roman" w:hAnsi="Times New Roman" w:cs="Times New Roman"/>
          <w:bCs/>
        </w:rPr>
        <w:t>The Division of Student Affairs empowers students to thrive academically and personally by fostering wellness, belonging, and student success. Health Services directly supports this mission by removing barriers to care and ensuring students have access to timely, affordable, and comprehensive health services.</w:t>
      </w:r>
    </w:p>
    <w:p w:rsidRPr="00E3197E" w:rsidR="00E3197E" w:rsidP="00E3197E" w:rsidRDefault="00E3197E" w14:paraId="436EE1E2" w14:textId="07AFC046">
      <w:pPr>
        <w:ind w:firstLine="720"/>
        <w:rPr>
          <w:rFonts w:ascii="Times New Roman" w:hAnsi="Times New Roman" w:cs="Times New Roman"/>
          <w:bCs/>
        </w:rPr>
      </w:pPr>
      <w:r w:rsidRPr="00E3197E">
        <w:rPr>
          <w:rFonts w:ascii="Times New Roman" w:hAnsi="Times New Roman" w:cs="Times New Roman"/>
          <w:b/>
        </w:rPr>
        <w:t>Contribution to Student Experience:</w:t>
      </w:r>
    </w:p>
    <w:p w:rsidRPr="00E3197E" w:rsidR="00E3197E" w:rsidP="00E3197E" w:rsidRDefault="00E3197E" w14:paraId="19C3B91A" w14:textId="60781BDA">
      <w:pPr>
        <w:pStyle w:val="ListParagraph"/>
        <w:numPr>
          <w:ilvl w:val="1"/>
          <w:numId w:val="1"/>
        </w:numPr>
        <w:spacing w:after="0"/>
        <w:rPr>
          <w:rFonts w:ascii="Times New Roman" w:hAnsi="Times New Roman" w:cs="Times New Roman"/>
          <w:bCs/>
        </w:rPr>
      </w:pPr>
      <w:r w:rsidRPr="00E3197E">
        <w:rPr>
          <w:rFonts w:ascii="Times New Roman" w:hAnsi="Times New Roman" w:cs="Times New Roman"/>
          <w:bCs/>
        </w:rPr>
        <w:t>Accessible Care: A full-time Nurse Practitioner provides daily access to medical care, supported by front-line staff who assist with appointments, insurance activation, and wellness resources.</w:t>
      </w:r>
    </w:p>
    <w:p w:rsidRPr="00E3197E" w:rsidR="00E3197E" w:rsidP="00E3197E" w:rsidRDefault="00E3197E" w14:paraId="29B21545" w14:textId="540E34A3">
      <w:pPr>
        <w:pStyle w:val="ListParagraph"/>
        <w:numPr>
          <w:ilvl w:val="1"/>
          <w:numId w:val="1"/>
        </w:numPr>
        <w:spacing w:after="0"/>
        <w:rPr>
          <w:rFonts w:ascii="Times New Roman" w:hAnsi="Times New Roman" w:cs="Times New Roman"/>
          <w:bCs/>
        </w:rPr>
      </w:pPr>
      <w:r w:rsidRPr="00E3197E">
        <w:rPr>
          <w:rFonts w:ascii="Times New Roman" w:hAnsi="Times New Roman" w:cs="Times New Roman"/>
          <w:bCs/>
        </w:rPr>
        <w:t xml:space="preserve">Preventive &amp; Educational Services: Health Services hosts wellness exams, health fairs, </w:t>
      </w:r>
      <w:r w:rsidR="00415059">
        <w:rPr>
          <w:rFonts w:ascii="Times New Roman" w:hAnsi="Times New Roman" w:cs="Times New Roman"/>
          <w:bCs/>
        </w:rPr>
        <w:t>gynecology</w:t>
      </w:r>
      <w:r w:rsidRPr="00E3197E">
        <w:rPr>
          <w:rFonts w:ascii="Times New Roman" w:hAnsi="Times New Roman" w:cs="Times New Roman"/>
          <w:bCs/>
        </w:rPr>
        <w:t xml:space="preserve"> screenings,</w:t>
      </w:r>
      <w:r>
        <w:rPr>
          <w:rFonts w:ascii="Times New Roman" w:hAnsi="Times New Roman" w:cs="Times New Roman"/>
          <w:bCs/>
        </w:rPr>
        <w:t xml:space="preserve"> Blood Drives,</w:t>
      </w:r>
      <w:r w:rsidRPr="00E3197E">
        <w:rPr>
          <w:rFonts w:ascii="Times New Roman" w:hAnsi="Times New Roman" w:cs="Times New Roman"/>
          <w:bCs/>
        </w:rPr>
        <w:t xml:space="preserve"> and outreach campaigns (HIV/STI awareness, heart health, vaccinations).</w:t>
      </w:r>
    </w:p>
    <w:p w:rsidR="00E3197E" w:rsidP="00E3197E" w:rsidRDefault="00E3197E" w14:paraId="3FD3FF38" w14:textId="4F7F1A38">
      <w:pPr>
        <w:pStyle w:val="ListParagraph"/>
        <w:numPr>
          <w:ilvl w:val="1"/>
          <w:numId w:val="1"/>
        </w:numPr>
        <w:spacing w:after="0"/>
        <w:rPr>
          <w:rFonts w:ascii="Times New Roman" w:hAnsi="Times New Roman" w:cs="Times New Roman"/>
          <w:bCs/>
        </w:rPr>
      </w:pPr>
      <w:r w:rsidRPr="00E3197E">
        <w:rPr>
          <w:rFonts w:ascii="Times New Roman" w:hAnsi="Times New Roman" w:cs="Times New Roman"/>
          <w:bCs/>
        </w:rPr>
        <w:t>Expanded Mental Health Services: Beginning in FY26, psychiatry services transitioned from Counseling &amp; Mental Health to Health Services. A new $24,000 funding request ensures students have continued access to psychiatric evaluation and medication management.</w:t>
      </w:r>
    </w:p>
    <w:p w:rsidRPr="00415059" w:rsidR="00A01A23" w:rsidP="002D56EC" w:rsidRDefault="00E3197E" w14:paraId="64CF0868" w14:textId="75325311">
      <w:pPr>
        <w:pStyle w:val="ListParagraph"/>
        <w:numPr>
          <w:ilvl w:val="1"/>
          <w:numId w:val="1"/>
        </w:numPr>
        <w:tabs>
          <w:tab w:val="left" w:pos="8460"/>
        </w:tabs>
        <w:spacing w:after="0"/>
        <w:rPr>
          <w:rFonts w:ascii="Times New Roman" w:hAnsi="Times New Roman" w:cs="Times New Roman"/>
        </w:rPr>
      </w:pPr>
      <w:r w:rsidRPr="00415059">
        <w:rPr>
          <w:rFonts w:ascii="Times New Roman" w:hAnsi="Times New Roman" w:cs="Times New Roman"/>
          <w:bCs/>
        </w:rPr>
        <w:t xml:space="preserve">Student-Centered Affordability: </w:t>
      </w:r>
      <w:r w:rsidRPr="00415059" w:rsidR="00CE7B30">
        <w:rPr>
          <w:rFonts w:ascii="Times New Roman" w:hAnsi="Times New Roman" w:cs="Times New Roman"/>
          <w:bCs/>
        </w:rPr>
        <w:t>Student</w:t>
      </w:r>
      <w:r w:rsidRPr="00415059">
        <w:rPr>
          <w:rFonts w:ascii="Times New Roman" w:hAnsi="Times New Roman" w:cs="Times New Roman"/>
          <w:bCs/>
        </w:rPr>
        <w:t xml:space="preserve"> funding supports free nursing assessments, free over-the-counter medications, and low-cost lab testing.</w:t>
      </w:r>
    </w:p>
    <w:p w:rsidRPr="00AF7811" w:rsidR="00114372" w:rsidP="00FD7341" w:rsidRDefault="00114372" w14:paraId="5D2F837C" w14:textId="77777777">
      <w:pPr>
        <w:pStyle w:val="ListParagraph"/>
        <w:rPr>
          <w:rFonts w:ascii="Times New Roman" w:hAnsi="Times New Roman" w:cs="Times New Roman"/>
        </w:rPr>
      </w:pPr>
    </w:p>
    <w:p w:rsidR="00A47B7A" w:rsidP="00F8535E" w:rsidRDefault="0023490F" w14:paraId="61DBE15D" w14:textId="778390A1">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What did you learn in your </w:t>
      </w:r>
      <w:r w:rsidR="00535F1D">
        <w:rPr>
          <w:rFonts w:ascii="Times New Roman" w:hAnsi="Times New Roman" w:cs="Times New Roman"/>
          <w:b/>
        </w:rPr>
        <w:t xml:space="preserve">annual </w:t>
      </w:r>
      <w:r w:rsidRPr="00AF7811">
        <w:rPr>
          <w:rFonts w:ascii="Times New Roman" w:hAnsi="Times New Roman" w:cs="Times New Roman"/>
          <w:b/>
        </w:rPr>
        <w:t xml:space="preserve">assessment that is impacting your </w:t>
      </w:r>
      <w:r w:rsidR="008A1E66">
        <w:rPr>
          <w:rFonts w:ascii="Times New Roman" w:hAnsi="Times New Roman" w:cs="Times New Roman"/>
          <w:b/>
        </w:rPr>
        <w:t xml:space="preserve">programs and </w:t>
      </w:r>
      <w:r w:rsidRPr="00AF7811">
        <w:rPr>
          <w:rFonts w:ascii="Times New Roman" w:hAnsi="Times New Roman" w:cs="Times New Roman"/>
          <w:b/>
        </w:rPr>
        <w:t>services now?</w:t>
      </w:r>
    </w:p>
    <w:p w:rsidRPr="0061398A" w:rsidR="0061398A" w:rsidP="0061398A" w:rsidRDefault="0061398A" w14:paraId="32C5FDE4" w14:textId="77777777">
      <w:pPr>
        <w:ind w:firstLine="720"/>
        <w:rPr>
          <w:rFonts w:ascii="Times New Roman" w:hAnsi="Times New Roman" w:cs="Times New Roman"/>
          <w:b/>
          <w:bCs/>
        </w:rPr>
      </w:pPr>
      <w:r w:rsidRPr="0061398A">
        <w:rPr>
          <w:rFonts w:ascii="Times New Roman" w:hAnsi="Times New Roman" w:cs="Times New Roman"/>
          <w:b/>
          <w:bCs/>
        </w:rPr>
        <w:t>Annual Assessment Findings:</w:t>
      </w:r>
    </w:p>
    <w:p w:rsidRPr="0061398A" w:rsidR="0061398A" w:rsidP="0061398A" w:rsidRDefault="0061398A" w14:paraId="70A9DA7C" w14:textId="62D09CF1">
      <w:pPr>
        <w:pStyle w:val="ListParagraph"/>
        <w:numPr>
          <w:ilvl w:val="1"/>
          <w:numId w:val="1"/>
        </w:numPr>
        <w:rPr>
          <w:rFonts w:ascii="Times New Roman" w:hAnsi="Times New Roman" w:cs="Times New Roman"/>
        </w:rPr>
      </w:pPr>
      <w:r w:rsidRPr="0061398A">
        <w:rPr>
          <w:rFonts w:ascii="Times New Roman" w:hAnsi="Times New Roman" w:cs="Times New Roman"/>
        </w:rPr>
        <w:t xml:space="preserve">High Utilization Growth: Clinic usage </w:t>
      </w:r>
      <w:r w:rsidR="00D86B61">
        <w:rPr>
          <w:rFonts w:ascii="Times New Roman" w:hAnsi="Times New Roman" w:cs="Times New Roman"/>
        </w:rPr>
        <w:t>de</w:t>
      </w:r>
      <w:r w:rsidRPr="0061398A">
        <w:rPr>
          <w:rFonts w:ascii="Times New Roman" w:hAnsi="Times New Roman" w:cs="Times New Roman"/>
        </w:rPr>
        <w:t xml:space="preserve">creased in FY25, </w:t>
      </w:r>
      <w:r w:rsidR="00D86B61">
        <w:rPr>
          <w:rFonts w:ascii="Times New Roman" w:hAnsi="Times New Roman" w:cs="Times New Roman"/>
        </w:rPr>
        <w:t xml:space="preserve">with </w:t>
      </w:r>
      <w:r w:rsidR="00A512B7">
        <w:rPr>
          <w:rFonts w:ascii="Times New Roman" w:hAnsi="Times New Roman" w:cs="Times New Roman"/>
        </w:rPr>
        <w:t xml:space="preserve">2034 appointments in FY24. These appointments were migrated into </w:t>
      </w:r>
      <w:proofErr w:type="spellStart"/>
      <w:r w:rsidR="00A512B7">
        <w:rPr>
          <w:rFonts w:ascii="Times New Roman" w:hAnsi="Times New Roman" w:cs="Times New Roman"/>
        </w:rPr>
        <w:t>PnC</w:t>
      </w:r>
      <w:proofErr w:type="spellEnd"/>
      <w:r w:rsidR="00A512B7">
        <w:rPr>
          <w:rFonts w:ascii="Times New Roman" w:hAnsi="Times New Roman" w:cs="Times New Roman"/>
        </w:rPr>
        <w:t xml:space="preserve"> from the prev</w:t>
      </w:r>
      <w:r w:rsidR="00B37FCB">
        <w:rPr>
          <w:rFonts w:ascii="Times New Roman" w:hAnsi="Times New Roman" w:cs="Times New Roman"/>
        </w:rPr>
        <w:t xml:space="preserve">ious EHR platform (Titanium), so the dissected data is unavailable. </w:t>
      </w:r>
    </w:p>
    <w:p w:rsidRPr="0061398A" w:rsidR="0061398A" w:rsidP="0061398A" w:rsidRDefault="0061398A" w14:paraId="3F2FABE7" w14:textId="77777777">
      <w:pPr>
        <w:pStyle w:val="ListParagraph"/>
        <w:numPr>
          <w:ilvl w:val="1"/>
          <w:numId w:val="1"/>
        </w:numPr>
        <w:rPr>
          <w:rFonts w:ascii="Times New Roman" w:hAnsi="Times New Roman" w:cs="Times New Roman"/>
        </w:rPr>
      </w:pPr>
      <w:r w:rsidRPr="0061398A">
        <w:rPr>
          <w:rFonts w:ascii="Times New Roman" w:hAnsi="Times New Roman" w:cs="Times New Roman"/>
        </w:rPr>
        <w:t>Mental Health Demand: Assessment and student feedback highlighted increased need for psychiatric support, which guided the transition of psychiatry services from CMHC to Health Services in FY26.</w:t>
      </w:r>
    </w:p>
    <w:p w:rsidRPr="0061398A" w:rsidR="0061398A" w:rsidP="0061398A" w:rsidRDefault="0061398A" w14:paraId="22E28347" w14:textId="2DD1CC6B">
      <w:pPr>
        <w:pStyle w:val="ListParagraph"/>
        <w:numPr>
          <w:ilvl w:val="1"/>
          <w:numId w:val="1"/>
        </w:numPr>
        <w:rPr>
          <w:rFonts w:ascii="Times New Roman" w:hAnsi="Times New Roman" w:cs="Times New Roman"/>
        </w:rPr>
      </w:pPr>
      <w:r w:rsidRPr="0061398A">
        <w:rPr>
          <w:rFonts w:ascii="Times New Roman" w:hAnsi="Times New Roman" w:cs="Times New Roman"/>
        </w:rPr>
        <w:t xml:space="preserve">Preventive Care Engagement: Students expressed interest in more wellness exams, health screenings, and education initiatives, with strong participation in the </w:t>
      </w:r>
      <w:r w:rsidR="00BC281E">
        <w:rPr>
          <w:rFonts w:ascii="Times New Roman" w:hAnsi="Times New Roman" w:cs="Times New Roman"/>
        </w:rPr>
        <w:t>campus events and resource fairs.</w:t>
      </w:r>
    </w:p>
    <w:p w:rsidRPr="0061398A" w:rsidR="0061398A" w:rsidP="0061398A" w:rsidRDefault="0061398A" w14:paraId="66D303C5" w14:textId="1513CD96">
      <w:pPr>
        <w:pStyle w:val="ListParagraph"/>
        <w:numPr>
          <w:ilvl w:val="1"/>
          <w:numId w:val="1"/>
        </w:numPr>
        <w:rPr>
          <w:rFonts w:ascii="Times New Roman" w:hAnsi="Times New Roman" w:cs="Times New Roman"/>
        </w:rPr>
      </w:pPr>
      <w:r w:rsidRPr="0061398A">
        <w:rPr>
          <w:rFonts w:ascii="Times New Roman" w:hAnsi="Times New Roman" w:cs="Times New Roman"/>
        </w:rPr>
        <w:t>Access &amp; Awareness Gaps</w:t>
      </w:r>
      <w:r w:rsidRPr="0061398A" w:rsidR="0031263D">
        <w:rPr>
          <w:rFonts w:ascii="Times New Roman" w:hAnsi="Times New Roman" w:cs="Times New Roman"/>
        </w:rPr>
        <w:t xml:space="preserve">: </w:t>
      </w:r>
      <w:r w:rsidR="0031263D">
        <w:rPr>
          <w:rFonts w:ascii="Times New Roman" w:hAnsi="Times New Roman" w:cs="Times New Roman"/>
        </w:rPr>
        <w:t>Students</w:t>
      </w:r>
      <w:r w:rsidRPr="0061398A">
        <w:rPr>
          <w:rFonts w:ascii="Times New Roman" w:hAnsi="Times New Roman" w:cs="Times New Roman"/>
        </w:rPr>
        <w:t xml:space="preserve"> reported not being fully aware of available services, indicating a need for stronger outreach and communication.</w:t>
      </w:r>
    </w:p>
    <w:p w:rsidRPr="00BC281E" w:rsidR="0061398A" w:rsidP="00BC281E" w:rsidRDefault="0061398A" w14:paraId="4844999F" w14:textId="77777777">
      <w:pPr>
        <w:ind w:firstLine="720"/>
        <w:rPr>
          <w:rFonts w:ascii="Times New Roman" w:hAnsi="Times New Roman" w:cs="Times New Roman"/>
          <w:b/>
          <w:bCs/>
        </w:rPr>
      </w:pPr>
      <w:r w:rsidRPr="00BC281E">
        <w:rPr>
          <w:rFonts w:ascii="Times New Roman" w:hAnsi="Times New Roman" w:cs="Times New Roman"/>
          <w:b/>
          <w:bCs/>
        </w:rPr>
        <w:t>Impact on Programs/Services:</w:t>
      </w:r>
    </w:p>
    <w:p w:rsidRPr="0061398A" w:rsidR="0061398A" w:rsidP="0061398A" w:rsidRDefault="0061398A" w14:paraId="0AC648AC" w14:textId="3DD5390F">
      <w:pPr>
        <w:pStyle w:val="ListParagraph"/>
        <w:numPr>
          <w:ilvl w:val="1"/>
          <w:numId w:val="1"/>
        </w:numPr>
        <w:rPr>
          <w:rFonts w:ascii="Times New Roman" w:hAnsi="Times New Roman" w:cs="Times New Roman"/>
        </w:rPr>
      </w:pPr>
      <w:r w:rsidRPr="0061398A">
        <w:rPr>
          <w:rFonts w:ascii="Times New Roman" w:hAnsi="Times New Roman" w:cs="Times New Roman"/>
        </w:rPr>
        <w:t xml:space="preserve">Implementing psychiatry services beginning FY26, </w:t>
      </w:r>
      <w:r w:rsidR="00BC281E">
        <w:rPr>
          <w:rFonts w:ascii="Times New Roman" w:hAnsi="Times New Roman" w:cs="Times New Roman"/>
        </w:rPr>
        <w:t xml:space="preserve">with a </w:t>
      </w:r>
      <w:r w:rsidRPr="0061398A">
        <w:rPr>
          <w:rFonts w:ascii="Times New Roman" w:hAnsi="Times New Roman" w:cs="Times New Roman"/>
        </w:rPr>
        <w:t>funding request of $24,000 to sustain and expand this offering</w:t>
      </w:r>
      <w:r w:rsidR="006C2726">
        <w:rPr>
          <w:rFonts w:ascii="Times New Roman" w:hAnsi="Times New Roman" w:cs="Times New Roman"/>
        </w:rPr>
        <w:t xml:space="preserve"> for FY27</w:t>
      </w:r>
      <w:r w:rsidRPr="0061398A">
        <w:rPr>
          <w:rFonts w:ascii="Times New Roman" w:hAnsi="Times New Roman" w:cs="Times New Roman"/>
        </w:rPr>
        <w:t>.</w:t>
      </w:r>
    </w:p>
    <w:p w:rsidRPr="0061398A" w:rsidR="0061398A" w:rsidP="0061398A" w:rsidRDefault="0061398A" w14:paraId="73DEB524" w14:textId="77777777">
      <w:pPr>
        <w:pStyle w:val="ListParagraph"/>
        <w:numPr>
          <w:ilvl w:val="1"/>
          <w:numId w:val="1"/>
        </w:numPr>
        <w:rPr>
          <w:rFonts w:ascii="Times New Roman" w:hAnsi="Times New Roman" w:cs="Times New Roman"/>
        </w:rPr>
      </w:pPr>
      <w:r w:rsidRPr="0061398A">
        <w:rPr>
          <w:rFonts w:ascii="Times New Roman" w:hAnsi="Times New Roman" w:cs="Times New Roman"/>
        </w:rPr>
        <w:t>Increasing focus on preventive and wellness care, including free exams, STI testing, and chronic health screenings.</w:t>
      </w:r>
    </w:p>
    <w:p w:rsidR="00C97D0D" w:rsidP="00C97D0D" w:rsidRDefault="0061398A" w14:paraId="12026AF5" w14:textId="19316EBF">
      <w:pPr>
        <w:pStyle w:val="ListParagraph"/>
        <w:numPr>
          <w:ilvl w:val="1"/>
          <w:numId w:val="1"/>
        </w:numPr>
        <w:tabs>
          <w:tab w:val="left" w:pos="450"/>
        </w:tabs>
        <w:spacing w:after="0" w:line="240" w:lineRule="auto"/>
        <w:rPr>
          <w:rFonts w:ascii="Times New Roman" w:hAnsi="Times New Roman" w:cs="Times New Roman"/>
        </w:rPr>
      </w:pPr>
      <w:r w:rsidRPr="0061398A">
        <w:rPr>
          <w:rFonts w:ascii="Times New Roman" w:hAnsi="Times New Roman" w:cs="Times New Roman"/>
        </w:rPr>
        <w:t xml:space="preserve">Enhancing student </w:t>
      </w:r>
      <w:r w:rsidRPr="0061398A" w:rsidR="00CE7B30">
        <w:rPr>
          <w:rFonts w:ascii="Times New Roman" w:hAnsi="Times New Roman" w:cs="Times New Roman"/>
        </w:rPr>
        <w:t>communication</w:t>
      </w:r>
      <w:r w:rsidRPr="0061398A">
        <w:rPr>
          <w:rFonts w:ascii="Times New Roman" w:hAnsi="Times New Roman" w:cs="Times New Roman"/>
        </w:rPr>
        <w:t xml:space="preserve"> through targeted outreach campaigns, social media, and collaborations with other Student Affairs units.</w:t>
      </w:r>
    </w:p>
    <w:p w:rsidRPr="00BC281E" w:rsidR="00BC281E" w:rsidP="00BC281E" w:rsidRDefault="00BC281E" w14:paraId="34665AA0" w14:textId="77777777">
      <w:pPr>
        <w:pStyle w:val="ListParagraph"/>
        <w:tabs>
          <w:tab w:val="left" w:pos="450"/>
        </w:tabs>
        <w:spacing w:after="0" w:line="240" w:lineRule="auto"/>
        <w:ind w:left="1440"/>
        <w:rPr>
          <w:rFonts w:ascii="Times New Roman" w:hAnsi="Times New Roman" w:cs="Times New Roman"/>
        </w:rPr>
      </w:pPr>
    </w:p>
    <w:p w:rsidR="006649D3" w:rsidP="00AA1F9D" w:rsidRDefault="00E41435" w14:paraId="4AC0EF4E" w14:textId="43E37559">
      <w:pPr>
        <w:pStyle w:val="ListParagraph"/>
        <w:numPr>
          <w:ilvl w:val="0"/>
          <w:numId w:val="1"/>
        </w:numPr>
        <w:rPr>
          <w:rFonts w:ascii="Times New Roman" w:hAnsi="Times New Roman" w:cs="Times New Roman"/>
          <w:b/>
        </w:rPr>
      </w:pPr>
      <w:r w:rsidRPr="00AF7811">
        <w:rPr>
          <w:rFonts w:ascii="Times New Roman" w:hAnsi="Times New Roman" w:cs="Times New Roman"/>
          <w:b/>
        </w:rPr>
        <w:t xml:space="preserve">Describe any new </w:t>
      </w:r>
      <w:r w:rsidR="006649D3">
        <w:rPr>
          <w:rFonts w:ascii="Times New Roman" w:hAnsi="Times New Roman" w:cs="Times New Roman"/>
          <w:b/>
        </w:rPr>
        <w:t xml:space="preserve">programs and/or </w:t>
      </w:r>
      <w:r w:rsidRPr="00AF7811">
        <w:rPr>
          <w:rFonts w:ascii="Times New Roman" w:hAnsi="Times New Roman" w:cs="Times New Roman"/>
          <w:b/>
        </w:rPr>
        <w:t>initiatives for the current year.</w:t>
      </w:r>
    </w:p>
    <w:p w:rsidRPr="005E7557" w:rsidR="005E7557" w:rsidP="006C2726" w:rsidRDefault="005E7557" w14:paraId="08B4316B" w14:textId="77777777">
      <w:pPr>
        <w:ind w:firstLine="720"/>
        <w:rPr>
          <w:rFonts w:ascii="Times New Roman" w:hAnsi="Times New Roman" w:cs="Times New Roman"/>
          <w:b/>
        </w:rPr>
      </w:pPr>
      <w:r w:rsidRPr="005E7557">
        <w:rPr>
          <w:rFonts w:ascii="Times New Roman" w:hAnsi="Times New Roman" w:cs="Times New Roman"/>
          <w:b/>
        </w:rPr>
        <w:t>Clinical Services Expansion</w:t>
      </w:r>
    </w:p>
    <w:p w:rsidRPr="00620AC2" w:rsidR="005E7557" w:rsidP="005E7557" w:rsidRDefault="005E7557" w14:paraId="03D87BDD" w14:textId="77777777">
      <w:pPr>
        <w:pStyle w:val="ListParagraph"/>
        <w:numPr>
          <w:ilvl w:val="1"/>
          <w:numId w:val="1"/>
        </w:numPr>
        <w:rPr>
          <w:rFonts w:ascii="Times New Roman" w:hAnsi="Times New Roman" w:cs="Times New Roman"/>
          <w:bCs/>
        </w:rPr>
      </w:pPr>
      <w:r w:rsidRPr="00620AC2">
        <w:rPr>
          <w:rFonts w:ascii="Times New Roman" w:hAnsi="Times New Roman" w:cs="Times New Roman"/>
          <w:bCs/>
        </w:rPr>
        <w:t xml:space="preserve">Psychiatry Services Transition: Beginning FY26, psychiatry services transitioned from the Counseling &amp; Mental Health Center to Health Services. This expansion allows students to receive psychiatric evaluations and medication management directly within the clinic, improving continuity of care and reducing </w:t>
      </w:r>
      <w:proofErr w:type="gramStart"/>
      <w:r w:rsidRPr="00620AC2">
        <w:rPr>
          <w:rFonts w:ascii="Times New Roman" w:hAnsi="Times New Roman" w:cs="Times New Roman"/>
          <w:bCs/>
        </w:rPr>
        <w:t>wait</w:t>
      </w:r>
      <w:proofErr w:type="gramEnd"/>
      <w:r w:rsidRPr="00620AC2">
        <w:rPr>
          <w:rFonts w:ascii="Times New Roman" w:hAnsi="Times New Roman" w:cs="Times New Roman"/>
          <w:bCs/>
        </w:rPr>
        <w:t xml:space="preserve"> times.</w:t>
      </w:r>
    </w:p>
    <w:p w:rsidRPr="00AA5495" w:rsidR="00AA5495" w:rsidP="00AA5495" w:rsidRDefault="00AA5495" w14:paraId="12262970" w14:textId="77777777">
      <w:pPr>
        <w:ind w:firstLine="720"/>
        <w:rPr>
          <w:rFonts w:ascii="Times New Roman" w:hAnsi="Times New Roman" w:cs="Times New Roman"/>
          <w:b/>
        </w:rPr>
      </w:pPr>
      <w:r w:rsidRPr="00AA5495">
        <w:rPr>
          <w:rFonts w:ascii="Times New Roman" w:hAnsi="Times New Roman" w:cs="Times New Roman"/>
          <w:b/>
        </w:rPr>
        <w:t>Preventive Care &amp; Screenings</w:t>
      </w:r>
    </w:p>
    <w:p w:rsidRPr="00AA5495" w:rsidR="00AA5495" w:rsidP="00AA5495" w:rsidRDefault="00AA5495" w14:paraId="5D106EA6" w14:textId="67FAEA03">
      <w:pPr>
        <w:pStyle w:val="ListParagraph"/>
        <w:numPr>
          <w:ilvl w:val="1"/>
          <w:numId w:val="1"/>
        </w:numPr>
        <w:rPr>
          <w:rFonts w:ascii="Times New Roman" w:hAnsi="Times New Roman" w:cs="Times New Roman"/>
          <w:bCs/>
        </w:rPr>
      </w:pPr>
      <w:r w:rsidRPr="00AA5495">
        <w:rPr>
          <w:rFonts w:ascii="Times New Roman" w:hAnsi="Times New Roman" w:cs="Times New Roman"/>
          <w:bCs/>
        </w:rPr>
        <w:t>Expand wellness exams and preventive health screenings, including blood pressure checks, cholesterol testing, and cervical cancer screening.</w:t>
      </w:r>
    </w:p>
    <w:p w:rsidRPr="00AA5495" w:rsidR="00AA5495" w:rsidP="00AA5495" w:rsidRDefault="00AA5495" w14:paraId="5A71C2A6" w14:textId="77777777">
      <w:pPr>
        <w:pStyle w:val="ListParagraph"/>
        <w:numPr>
          <w:ilvl w:val="1"/>
          <w:numId w:val="1"/>
        </w:numPr>
        <w:rPr>
          <w:rFonts w:ascii="Times New Roman" w:hAnsi="Times New Roman" w:cs="Times New Roman"/>
          <w:bCs/>
        </w:rPr>
      </w:pPr>
      <w:r w:rsidRPr="00AA5495">
        <w:rPr>
          <w:rFonts w:ascii="Times New Roman" w:hAnsi="Times New Roman" w:cs="Times New Roman"/>
          <w:bCs/>
        </w:rPr>
        <w:t>Continued focus on HIV/STI awareness and testing, providing confidential, low-cost or free testing services.</w:t>
      </w:r>
    </w:p>
    <w:p w:rsidRPr="00B96F12" w:rsidR="00B96F12" w:rsidP="00B96F12" w:rsidRDefault="00B96F12" w14:paraId="3F103172" w14:textId="2270A270">
      <w:pPr>
        <w:ind w:firstLine="720"/>
        <w:rPr>
          <w:rFonts w:ascii="Times New Roman" w:hAnsi="Times New Roman" w:cs="Times New Roman"/>
          <w:b/>
        </w:rPr>
      </w:pPr>
      <w:r w:rsidRPr="00B96F12">
        <w:rPr>
          <w:rFonts w:ascii="Times New Roman" w:hAnsi="Times New Roman" w:cs="Times New Roman"/>
          <w:b/>
        </w:rPr>
        <w:t>Health Education &amp; Outreach</w:t>
      </w:r>
    </w:p>
    <w:p w:rsidR="005E7557" w:rsidP="005E7557" w:rsidRDefault="00B96F12" w14:paraId="6D303886" w14:textId="322477CA">
      <w:pPr>
        <w:pStyle w:val="ListParagraph"/>
        <w:numPr>
          <w:ilvl w:val="1"/>
          <w:numId w:val="1"/>
        </w:numPr>
        <w:rPr>
          <w:rFonts w:ascii="Times New Roman" w:hAnsi="Times New Roman" w:cs="Times New Roman"/>
          <w:bCs/>
        </w:rPr>
      </w:pPr>
      <w:r>
        <w:rPr>
          <w:rFonts w:ascii="Times New Roman" w:hAnsi="Times New Roman" w:cs="Times New Roman"/>
          <w:bCs/>
        </w:rPr>
        <w:t>Continued partnership</w:t>
      </w:r>
      <w:r w:rsidRPr="00B96F12">
        <w:rPr>
          <w:rFonts w:ascii="Times New Roman" w:hAnsi="Times New Roman" w:cs="Times New Roman"/>
          <w:bCs/>
        </w:rPr>
        <w:t xml:space="preserve"> with Gulf Coast Regional Blood Center </w:t>
      </w:r>
      <w:r>
        <w:rPr>
          <w:rFonts w:ascii="Times New Roman" w:hAnsi="Times New Roman" w:cs="Times New Roman"/>
          <w:bCs/>
        </w:rPr>
        <w:t xml:space="preserve">and Center for Student Engagement </w:t>
      </w:r>
      <w:r w:rsidRPr="00B96F12">
        <w:rPr>
          <w:rFonts w:ascii="Times New Roman" w:hAnsi="Times New Roman" w:cs="Times New Roman"/>
          <w:bCs/>
        </w:rPr>
        <w:t>to host on-campus Blood Drives, providing students an opportunity to give back to the community while also learning about their own health (e.g., free A1C screenings during donation).</w:t>
      </w:r>
    </w:p>
    <w:p w:rsidRPr="00B96F12" w:rsidR="00620AC2" w:rsidP="005E7557" w:rsidRDefault="00620AC2" w14:paraId="46905402" w14:textId="16BA9C5B">
      <w:pPr>
        <w:pStyle w:val="ListParagraph"/>
        <w:numPr>
          <w:ilvl w:val="1"/>
          <w:numId w:val="1"/>
        </w:numPr>
        <w:rPr>
          <w:rFonts w:ascii="Times New Roman" w:hAnsi="Times New Roman" w:cs="Times New Roman"/>
          <w:bCs/>
        </w:rPr>
      </w:pPr>
      <w:r w:rsidRPr="00620AC2">
        <w:rPr>
          <w:rFonts w:ascii="Times New Roman" w:hAnsi="Times New Roman" w:cs="Times New Roman"/>
          <w:bCs/>
        </w:rPr>
        <w:t xml:space="preserve">Expand </w:t>
      </w:r>
      <w:r w:rsidRPr="00620AC2">
        <w:rPr>
          <w:rFonts w:ascii="Times New Roman" w:hAnsi="Times New Roman" w:cs="Times New Roman"/>
        </w:rPr>
        <w:t>student wellness campaigns</w:t>
      </w:r>
      <w:r w:rsidRPr="00620AC2">
        <w:rPr>
          <w:rFonts w:ascii="Times New Roman" w:hAnsi="Times New Roman" w:cs="Times New Roman"/>
          <w:bCs/>
        </w:rPr>
        <w:t xml:space="preserve"> through flyers, tabling, and social media outreach</w:t>
      </w:r>
    </w:p>
    <w:p w:rsidR="00620AC2" w:rsidP="00620AC2" w:rsidRDefault="00620AC2" w14:paraId="58548A44" w14:textId="77777777">
      <w:pPr>
        <w:pStyle w:val="ListParagraph"/>
        <w:rPr>
          <w:rFonts w:ascii="Times New Roman" w:hAnsi="Times New Roman" w:cs="Times New Roman"/>
          <w:b/>
        </w:rPr>
      </w:pPr>
    </w:p>
    <w:p w:rsidR="0023490F" w:rsidP="0023490F" w:rsidRDefault="0023490F" w14:paraId="7CEE9675" w14:textId="34987886">
      <w:pPr>
        <w:pStyle w:val="ListParagraph"/>
        <w:numPr>
          <w:ilvl w:val="0"/>
          <w:numId w:val="1"/>
        </w:numPr>
        <w:rPr>
          <w:rFonts w:ascii="Times New Roman" w:hAnsi="Times New Roman" w:cs="Times New Roman"/>
          <w:b/>
        </w:rPr>
      </w:pPr>
      <w:r w:rsidRPr="00AF7811">
        <w:rPr>
          <w:rFonts w:ascii="Times New Roman" w:hAnsi="Times New Roman" w:cs="Times New Roman"/>
          <w:b/>
        </w:rPr>
        <w:t>What chall</w:t>
      </w:r>
      <w:r w:rsidRPr="00AF7811" w:rsidR="00E41435">
        <w:rPr>
          <w:rFonts w:ascii="Times New Roman" w:hAnsi="Times New Roman" w:cs="Times New Roman"/>
          <w:b/>
        </w:rPr>
        <w:t>enges or opportunities do you foresee for the current year and next year?</w:t>
      </w:r>
    </w:p>
    <w:p w:rsidRPr="00D1325D" w:rsidR="00D1325D" w:rsidP="00D1325D" w:rsidRDefault="00D1325D" w14:paraId="66E0CA7C" w14:textId="77777777">
      <w:pPr>
        <w:ind w:left="360" w:firstLine="360"/>
        <w:rPr>
          <w:rFonts w:ascii="Times New Roman" w:hAnsi="Times New Roman" w:cs="Times New Roman"/>
          <w:b/>
        </w:rPr>
      </w:pPr>
      <w:r w:rsidRPr="00D1325D">
        <w:rPr>
          <w:rFonts w:ascii="Times New Roman" w:hAnsi="Times New Roman" w:cs="Times New Roman"/>
          <w:b/>
        </w:rPr>
        <w:t>Challenges</w:t>
      </w:r>
    </w:p>
    <w:p w:rsidRPr="00D1325D" w:rsidR="00D1325D" w:rsidP="00D1325D" w:rsidRDefault="00D1325D" w14:paraId="58C4E1E5" w14:textId="5DB5DFBF">
      <w:pPr>
        <w:pStyle w:val="ListParagraph"/>
        <w:numPr>
          <w:ilvl w:val="1"/>
          <w:numId w:val="1"/>
        </w:numPr>
        <w:rPr>
          <w:rFonts w:ascii="Times New Roman" w:hAnsi="Times New Roman" w:cs="Times New Roman"/>
          <w:bCs/>
        </w:rPr>
      </w:pPr>
      <w:r w:rsidRPr="00D1325D">
        <w:rPr>
          <w:rFonts w:ascii="Times New Roman" w:hAnsi="Times New Roman" w:cs="Times New Roman"/>
          <w:bCs/>
        </w:rPr>
        <w:t xml:space="preserve">Staffing Vacancies: Vacant Registered Nurse and Medical Assistant positions </w:t>
      </w:r>
      <w:r w:rsidR="007F08F2">
        <w:rPr>
          <w:rFonts w:ascii="Times New Roman" w:hAnsi="Times New Roman" w:cs="Times New Roman"/>
          <w:bCs/>
        </w:rPr>
        <w:t>could</w:t>
      </w:r>
      <w:r w:rsidRPr="00D1325D">
        <w:rPr>
          <w:rFonts w:ascii="Times New Roman" w:hAnsi="Times New Roman" w:cs="Times New Roman"/>
          <w:bCs/>
        </w:rPr>
        <w:t xml:space="preserve"> strain clinic capacity, limiting the ability to meet high student demand. </w:t>
      </w:r>
    </w:p>
    <w:p w:rsidRPr="00D1325D" w:rsidR="00D1325D" w:rsidP="00D1325D" w:rsidRDefault="00D1325D" w14:paraId="141AE8C8" w14:textId="77777777">
      <w:pPr>
        <w:pStyle w:val="ListParagraph"/>
        <w:numPr>
          <w:ilvl w:val="1"/>
          <w:numId w:val="1"/>
        </w:numPr>
        <w:rPr>
          <w:rFonts w:ascii="Times New Roman" w:hAnsi="Times New Roman" w:cs="Times New Roman"/>
          <w:bCs/>
        </w:rPr>
      </w:pPr>
      <w:r w:rsidRPr="00D1325D">
        <w:rPr>
          <w:rFonts w:ascii="Times New Roman" w:hAnsi="Times New Roman" w:cs="Times New Roman"/>
          <w:bCs/>
        </w:rPr>
        <w:t>Supply Costs: Rising costs for medical supplies, testing kits, and pharmaceuticals place added pressure on the student fee allocation, requiring ongoing budget adjustments.</w:t>
      </w:r>
    </w:p>
    <w:p w:rsidRPr="00D1325D" w:rsidR="00D1325D" w:rsidP="00D1325D" w:rsidRDefault="00D1325D" w14:paraId="67610B48" w14:textId="77777777">
      <w:pPr>
        <w:pStyle w:val="ListParagraph"/>
        <w:numPr>
          <w:ilvl w:val="1"/>
          <w:numId w:val="1"/>
        </w:numPr>
        <w:rPr>
          <w:rFonts w:ascii="Times New Roman" w:hAnsi="Times New Roman" w:cs="Times New Roman"/>
          <w:bCs/>
        </w:rPr>
      </w:pPr>
      <w:r w:rsidRPr="00D1325D">
        <w:rPr>
          <w:rFonts w:ascii="Times New Roman" w:hAnsi="Times New Roman" w:cs="Times New Roman"/>
          <w:bCs/>
        </w:rPr>
        <w:t>Awareness &amp; Access: Assessments show that not all students are aware of the free and low-cost services available through Health Services. Increasing visibility remains a challenge.</w:t>
      </w:r>
    </w:p>
    <w:p w:rsidR="00D1325D" w:rsidP="00D1325D" w:rsidRDefault="00D1325D" w14:paraId="10FAC611" w14:textId="0CFBAE84">
      <w:pPr>
        <w:pStyle w:val="ListParagraph"/>
        <w:numPr>
          <w:ilvl w:val="1"/>
          <w:numId w:val="1"/>
        </w:numPr>
        <w:rPr>
          <w:rFonts w:ascii="Times New Roman" w:hAnsi="Times New Roman" w:cs="Times New Roman"/>
          <w:bCs/>
        </w:rPr>
      </w:pPr>
      <w:r w:rsidRPr="00D1325D">
        <w:rPr>
          <w:rFonts w:ascii="Times New Roman" w:hAnsi="Times New Roman" w:cs="Times New Roman"/>
          <w:bCs/>
        </w:rPr>
        <w:t xml:space="preserve">Student Health Insurance Enrollment: Participation in the university-sponsored Student Health Insurance Plan (SHIP) remains </w:t>
      </w:r>
      <w:r w:rsidR="007F08F2">
        <w:rPr>
          <w:rFonts w:ascii="Times New Roman" w:hAnsi="Times New Roman" w:cs="Times New Roman"/>
          <w:bCs/>
        </w:rPr>
        <w:t>low and predominantly with international students</w:t>
      </w:r>
      <w:r w:rsidRPr="00D1325D">
        <w:rPr>
          <w:rFonts w:ascii="Times New Roman" w:hAnsi="Times New Roman" w:cs="Times New Roman"/>
          <w:bCs/>
        </w:rPr>
        <w:t>, which can limit access to more specialized or off-campus care. Increasing enrollment would strengthen both student outcomes and clinic sustainability.</w:t>
      </w:r>
      <w:r w:rsidRPr="0084260A" w:rsidR="0084260A">
        <w:t xml:space="preserve"> </w:t>
      </w:r>
      <w:r w:rsidRPr="0084260A" w:rsidR="0084260A">
        <w:rPr>
          <w:rFonts w:ascii="Times New Roman" w:hAnsi="Times New Roman" w:cs="Times New Roman"/>
          <w:bCs/>
        </w:rPr>
        <w:t>Planned enrollment drivers include coordinated outreach during orientation, email/text reminders near deadlines, partnerships with academic advisors and student orgs, and clear messaging on how SHIP coverage enhances access to primary care, psychiatry, and off-campus specialty services.</w:t>
      </w:r>
    </w:p>
    <w:p w:rsidRPr="008E6923" w:rsidR="008E6923" w:rsidP="00CF4270" w:rsidRDefault="008E6923" w14:paraId="68F1D977" w14:textId="676D8315">
      <w:pPr>
        <w:ind w:firstLine="720"/>
        <w:rPr>
          <w:rFonts w:ascii="Times New Roman" w:hAnsi="Times New Roman" w:cs="Times New Roman"/>
          <w:bCs/>
        </w:rPr>
      </w:pPr>
      <w:r w:rsidRPr="008E6923">
        <w:rPr>
          <w:rFonts w:ascii="Times New Roman" w:hAnsi="Times New Roman" w:cs="Times New Roman"/>
          <w:b/>
        </w:rPr>
        <w:t>Opportunities</w:t>
      </w:r>
    </w:p>
    <w:p w:rsidRPr="008E6923" w:rsidR="008E6923" w:rsidP="008E6923" w:rsidRDefault="008E6923" w14:paraId="62B3D9BF" w14:textId="6177B17D">
      <w:pPr>
        <w:pStyle w:val="ListParagraph"/>
        <w:numPr>
          <w:ilvl w:val="0"/>
          <w:numId w:val="30"/>
        </w:numPr>
        <w:spacing w:after="0"/>
        <w:ind w:left="1440"/>
        <w:rPr>
          <w:rFonts w:ascii="Times New Roman" w:hAnsi="Times New Roman" w:cs="Times New Roman"/>
          <w:bCs/>
        </w:rPr>
      </w:pPr>
      <w:r w:rsidRPr="008E6923">
        <w:rPr>
          <w:rFonts w:ascii="Times New Roman" w:hAnsi="Times New Roman" w:cs="Times New Roman"/>
          <w:bCs/>
        </w:rPr>
        <w:t>Expanded Preventive &amp; Wellness Services: Building on the success of wellness exams, blood drives, and screenings, Health Services can continue to expand preventive offerings that reduce barriers to academic success.</w:t>
      </w:r>
    </w:p>
    <w:p w:rsidRPr="008E6923" w:rsidR="008E6923" w:rsidP="008E6923" w:rsidRDefault="008E6923" w14:paraId="4F1F31E3" w14:textId="306C1703">
      <w:pPr>
        <w:pStyle w:val="ListParagraph"/>
        <w:numPr>
          <w:ilvl w:val="0"/>
          <w:numId w:val="30"/>
        </w:numPr>
        <w:spacing w:after="0"/>
        <w:ind w:left="1440"/>
        <w:rPr>
          <w:rFonts w:ascii="Times New Roman" w:hAnsi="Times New Roman" w:cs="Times New Roman"/>
          <w:bCs/>
        </w:rPr>
      </w:pPr>
      <w:r w:rsidRPr="008E6923">
        <w:rPr>
          <w:rFonts w:ascii="Times New Roman" w:hAnsi="Times New Roman" w:cs="Times New Roman"/>
          <w:bCs/>
        </w:rPr>
        <w:t xml:space="preserve">Partnerships: Collaborations with Recreation &amp; Wellness, Counseling &amp; Mental Health, </w:t>
      </w:r>
      <w:r>
        <w:rPr>
          <w:rFonts w:ascii="Times New Roman" w:hAnsi="Times New Roman" w:cs="Times New Roman"/>
          <w:bCs/>
        </w:rPr>
        <w:t>Center for Student Engagement,</w:t>
      </w:r>
      <w:r w:rsidR="00DD5C79">
        <w:rPr>
          <w:rFonts w:ascii="Times New Roman" w:hAnsi="Times New Roman" w:cs="Times New Roman"/>
          <w:bCs/>
        </w:rPr>
        <w:t xml:space="preserve"> Student Housing, </w:t>
      </w:r>
      <w:r w:rsidRPr="008E6923">
        <w:rPr>
          <w:rFonts w:ascii="Times New Roman" w:hAnsi="Times New Roman" w:cs="Times New Roman"/>
          <w:bCs/>
        </w:rPr>
        <w:t>and external partners (e.g., Gulf Coast Regional Blood Center</w:t>
      </w:r>
      <w:r w:rsidR="00C95350">
        <w:rPr>
          <w:rFonts w:ascii="Times New Roman" w:hAnsi="Times New Roman" w:cs="Times New Roman"/>
          <w:bCs/>
        </w:rPr>
        <w:t>, the Rose, etc.</w:t>
      </w:r>
      <w:r w:rsidRPr="008E6923">
        <w:rPr>
          <w:rFonts w:ascii="Times New Roman" w:hAnsi="Times New Roman" w:cs="Times New Roman"/>
          <w:bCs/>
        </w:rPr>
        <w:t>) provide opportunities for broader student engagement.</w:t>
      </w:r>
    </w:p>
    <w:p w:rsidRPr="008E6923" w:rsidR="008E6923" w:rsidP="008E6923" w:rsidRDefault="008E6923" w14:paraId="276FAD7B" w14:textId="1014D622">
      <w:pPr>
        <w:pStyle w:val="ListParagraph"/>
        <w:numPr>
          <w:ilvl w:val="0"/>
          <w:numId w:val="30"/>
        </w:numPr>
        <w:spacing w:after="0"/>
        <w:ind w:left="1440"/>
        <w:rPr>
          <w:rFonts w:ascii="Times New Roman" w:hAnsi="Times New Roman" w:cs="Times New Roman"/>
          <w:bCs/>
        </w:rPr>
      </w:pPr>
      <w:r w:rsidRPr="008E6923">
        <w:rPr>
          <w:rFonts w:ascii="Times New Roman" w:hAnsi="Times New Roman" w:cs="Times New Roman"/>
          <w:bCs/>
        </w:rPr>
        <w:t>Data-Driven Planning: Utilization metrics (</w:t>
      </w:r>
      <w:r w:rsidR="00CF4270">
        <w:rPr>
          <w:rFonts w:ascii="Times New Roman" w:hAnsi="Times New Roman" w:cs="Times New Roman"/>
          <w:b/>
        </w:rPr>
        <w:t>See above in Question 1</w:t>
      </w:r>
      <w:r w:rsidRPr="008E6923">
        <w:rPr>
          <w:rFonts w:ascii="Times New Roman" w:hAnsi="Times New Roman" w:cs="Times New Roman"/>
          <w:bCs/>
        </w:rPr>
        <w:t>) give Health Services strong evidence to justify continued investment and to tailor services to meet demonstrated student needs.</w:t>
      </w:r>
    </w:p>
    <w:p w:rsidRPr="0071432E" w:rsidR="00546B3B" w:rsidP="00546B3B" w:rsidRDefault="008E6923" w14:paraId="28DD3419" w14:textId="0F5FC49F">
      <w:pPr>
        <w:pStyle w:val="ListParagraph"/>
        <w:numPr>
          <w:ilvl w:val="0"/>
          <w:numId w:val="30"/>
        </w:numPr>
        <w:spacing w:after="0"/>
        <w:ind w:left="1440"/>
        <w:rPr>
          <w:rFonts w:ascii="Times New Roman" w:hAnsi="Times New Roman" w:cs="Times New Roman"/>
          <w:b/>
        </w:rPr>
      </w:pPr>
      <w:r w:rsidRPr="0071432E">
        <w:rPr>
          <w:rFonts w:ascii="Times New Roman" w:hAnsi="Times New Roman" w:cs="Times New Roman"/>
          <w:bCs/>
        </w:rPr>
        <w:t>Student Worker Development: Peer Health Educator roles offer opportunities to expand health promotion outreach while providing student employees with hands-on experience in healthcare and wellness fields.</w:t>
      </w:r>
      <w:r w:rsidRPr="0071432E" w:rsidR="00AD5579">
        <w:rPr>
          <w:rFonts w:ascii="Times New Roman" w:hAnsi="Times New Roman" w:cs="Times New Roman"/>
          <w:bCs/>
        </w:rPr>
        <w:t xml:space="preserve"> While the Clinic does not have student workers, </w:t>
      </w:r>
      <w:r w:rsidRPr="0071432E" w:rsidR="00AD5579">
        <w:rPr>
          <w:rFonts w:ascii="Times New Roman" w:hAnsi="Times New Roman" w:cs="Times New Roman"/>
          <w:bCs/>
        </w:rPr>
        <w:t xml:space="preserve">utilizing an internship program could help reduce costs and provide </w:t>
      </w:r>
      <w:r w:rsidRPr="0071432E" w:rsidR="0071432E">
        <w:rPr>
          <w:rFonts w:ascii="Times New Roman" w:hAnsi="Times New Roman" w:cs="Times New Roman"/>
          <w:bCs/>
        </w:rPr>
        <w:t xml:space="preserve">educational opportunities. </w:t>
      </w:r>
    </w:p>
    <w:p w:rsidR="00114372" w:rsidP="00114372" w:rsidRDefault="00546B3B" w14:paraId="2773F3F3" w14:textId="59463033">
      <w:pPr>
        <w:pStyle w:val="ListParagraph"/>
        <w:numPr>
          <w:ilvl w:val="0"/>
          <w:numId w:val="1"/>
        </w:numPr>
        <w:rPr>
          <w:rFonts w:ascii="Times New Roman" w:hAnsi="Times New Roman" w:cs="Times New Roman"/>
          <w:b/>
        </w:rPr>
      </w:pPr>
      <w:r w:rsidRPr="005F5598">
        <w:rPr>
          <w:rFonts w:ascii="Times New Roman" w:hAnsi="Times New Roman" w:cs="Times New Roman"/>
          <w:b/>
        </w:rPr>
        <w:t xml:space="preserve">Did you have </w:t>
      </w:r>
      <w:r w:rsidRPr="005F5598" w:rsidR="002D56EC">
        <w:rPr>
          <w:rFonts w:ascii="Times New Roman" w:hAnsi="Times New Roman" w:cs="Times New Roman"/>
          <w:b/>
        </w:rPr>
        <w:t xml:space="preserve">more than </w:t>
      </w:r>
      <w:r w:rsidRPr="005F5598" w:rsidR="00146029">
        <w:rPr>
          <w:rFonts w:ascii="Times New Roman" w:hAnsi="Times New Roman" w:cs="Times New Roman"/>
          <w:b/>
        </w:rPr>
        <w:t>$5,000.00</w:t>
      </w:r>
      <w:r w:rsidRPr="005F5598" w:rsidR="002D56EC">
        <w:rPr>
          <w:rFonts w:ascii="Times New Roman" w:hAnsi="Times New Roman" w:cs="Times New Roman"/>
          <w:b/>
        </w:rPr>
        <w:t xml:space="preserve"> in Student Fee funds</w:t>
      </w:r>
      <w:r w:rsidRPr="005F5598" w:rsidR="00146029">
        <w:rPr>
          <w:rFonts w:ascii="Times New Roman" w:hAnsi="Times New Roman" w:cs="Times New Roman"/>
          <w:b/>
        </w:rPr>
        <w:t xml:space="preserve"> </w:t>
      </w:r>
      <w:r w:rsidRPr="005F5598">
        <w:rPr>
          <w:rFonts w:ascii="Times New Roman" w:hAnsi="Times New Roman" w:cs="Times New Roman"/>
          <w:b/>
        </w:rPr>
        <w:t>swept at the end of FY2</w:t>
      </w:r>
      <w:r w:rsidRPr="005F5598" w:rsidR="00EC7973">
        <w:rPr>
          <w:rFonts w:ascii="Times New Roman" w:hAnsi="Times New Roman" w:cs="Times New Roman"/>
          <w:b/>
        </w:rPr>
        <w:t>5</w:t>
      </w:r>
      <w:r w:rsidRPr="005F5598">
        <w:rPr>
          <w:rFonts w:ascii="Times New Roman" w:hAnsi="Times New Roman" w:cs="Times New Roman"/>
          <w:b/>
        </w:rPr>
        <w:t xml:space="preserve">?  If so, </w:t>
      </w:r>
      <w:r w:rsidRPr="005F5598" w:rsidR="00C72FEE">
        <w:rPr>
          <w:rFonts w:ascii="Times New Roman" w:hAnsi="Times New Roman" w:cs="Times New Roman"/>
          <w:b/>
        </w:rPr>
        <w:t xml:space="preserve">describe how much and in which areas the funds came from. </w:t>
      </w:r>
    </w:p>
    <w:p w:rsidRPr="00592A64" w:rsidR="00592A64" w:rsidP="00592A64" w:rsidRDefault="00592A64" w14:paraId="680EA5C3" w14:textId="041A4197">
      <w:pPr>
        <w:pStyle w:val="ListParagraph"/>
        <w:numPr>
          <w:ilvl w:val="0"/>
          <w:numId w:val="1"/>
        </w:numPr>
        <w:ind w:left="1350"/>
      </w:pPr>
      <w:r w:rsidRPr="00592A64">
        <w:t>Yes. A total of approximately $32,000 in Student Fee funds was swept at the end of FY25.</w:t>
      </w:r>
    </w:p>
    <w:p w:rsidRPr="00592A64" w:rsidR="00114372" w:rsidP="00592A64" w:rsidRDefault="00592A64" w14:paraId="556CB43D" w14:textId="7FC94C6B">
      <w:pPr>
        <w:pStyle w:val="ListParagraph"/>
        <w:numPr>
          <w:ilvl w:val="0"/>
          <w:numId w:val="1"/>
        </w:numPr>
        <w:ind w:left="1350"/>
        <w:rPr>
          <w:rFonts w:ascii="Times New Roman" w:hAnsi="Times New Roman" w:cs="Times New Roman"/>
          <w:b/>
        </w:rPr>
      </w:pPr>
      <w:r w:rsidRPr="00592A64">
        <w:t xml:space="preserve">These funds were primarily the result of salary savings from </w:t>
      </w:r>
      <w:r w:rsidRPr="00592A64" w:rsidR="00CF3F98">
        <w:t>temporary</w:t>
      </w:r>
      <w:r w:rsidRPr="00592A64">
        <w:t xml:space="preserve"> </w:t>
      </w:r>
      <w:r w:rsidR="00DE7618">
        <w:t xml:space="preserve">vacant, </w:t>
      </w:r>
      <w:r w:rsidRPr="00592A64" w:rsidR="00DE7618">
        <w:t>providers</w:t>
      </w:r>
      <w:r w:rsidR="00DE7618">
        <w:t>,</w:t>
      </w:r>
      <w:r w:rsidRPr="00592A64">
        <w:t xml:space="preserve"> and support staff positions.</w:t>
      </w:r>
    </w:p>
    <w:p w:rsidRPr="00CF4270" w:rsidR="0010376F" w:rsidP="00F8535E" w:rsidRDefault="0010376F" w14:paraId="270FF2C5" w14:textId="77777777">
      <w:pPr>
        <w:pStyle w:val="ListParagraph"/>
        <w:rPr>
          <w:rFonts w:ascii="Times New Roman" w:hAnsi="Times New Roman" w:cs="Times New Roman"/>
          <w:b/>
          <w:highlight w:val="yellow"/>
        </w:rPr>
      </w:pPr>
    </w:p>
    <w:p w:rsidRPr="004E4A20" w:rsidR="00F8535E" w:rsidP="009546BD" w:rsidRDefault="00114372" w14:paraId="640A0C18" w14:textId="382F3762">
      <w:pPr>
        <w:pStyle w:val="ListParagraph"/>
        <w:numPr>
          <w:ilvl w:val="0"/>
          <w:numId w:val="1"/>
        </w:numPr>
        <w:rPr>
          <w:rFonts w:ascii="Times New Roman" w:hAnsi="Times New Roman" w:cs="Times New Roman"/>
          <w:b/>
        </w:rPr>
      </w:pPr>
      <w:r w:rsidRPr="004E4A20">
        <w:rPr>
          <w:rFonts w:ascii="Times New Roman" w:hAnsi="Times New Roman" w:cs="Times New Roman"/>
          <w:b/>
        </w:rPr>
        <w:t xml:space="preserve">Are you requesting </w:t>
      </w:r>
      <w:r w:rsidRPr="004E4A20" w:rsidR="0014160A">
        <w:rPr>
          <w:rFonts w:ascii="Times New Roman" w:hAnsi="Times New Roman" w:cs="Times New Roman"/>
          <w:b/>
        </w:rPr>
        <w:t xml:space="preserve">any </w:t>
      </w:r>
      <w:r w:rsidRPr="004E4A20">
        <w:rPr>
          <w:rFonts w:ascii="Times New Roman" w:hAnsi="Times New Roman" w:cs="Times New Roman"/>
          <w:b/>
        </w:rPr>
        <w:t xml:space="preserve">new </w:t>
      </w:r>
      <w:r w:rsidRPr="004E4A20" w:rsidR="0014160A">
        <w:rPr>
          <w:rFonts w:ascii="Times New Roman" w:hAnsi="Times New Roman" w:cs="Times New Roman"/>
          <w:b/>
        </w:rPr>
        <w:t xml:space="preserve">one-time </w:t>
      </w:r>
      <w:r w:rsidRPr="004E4A20">
        <w:rPr>
          <w:rFonts w:ascii="Times New Roman" w:hAnsi="Times New Roman" w:cs="Times New Roman"/>
          <w:b/>
        </w:rPr>
        <w:t>funding</w:t>
      </w:r>
      <w:r w:rsidRPr="004E4A20" w:rsidR="007F22A0">
        <w:rPr>
          <w:rFonts w:ascii="Times New Roman" w:hAnsi="Times New Roman" w:cs="Times New Roman"/>
          <w:b/>
        </w:rPr>
        <w:t xml:space="preserve"> for FY2</w:t>
      </w:r>
      <w:r w:rsidRPr="004E4A20" w:rsidR="00EC7973">
        <w:rPr>
          <w:rFonts w:ascii="Times New Roman" w:hAnsi="Times New Roman" w:cs="Times New Roman"/>
          <w:b/>
        </w:rPr>
        <w:t>6</w:t>
      </w:r>
      <w:r w:rsidRPr="004E4A20" w:rsidR="007F22A0">
        <w:rPr>
          <w:rFonts w:ascii="Times New Roman" w:hAnsi="Times New Roman" w:cs="Times New Roman"/>
          <w:b/>
        </w:rPr>
        <w:t xml:space="preserve"> or FY2</w:t>
      </w:r>
      <w:r w:rsidRPr="004E4A20" w:rsidR="00EC7973">
        <w:rPr>
          <w:rFonts w:ascii="Times New Roman" w:hAnsi="Times New Roman" w:cs="Times New Roman"/>
          <w:b/>
        </w:rPr>
        <w:t>7</w:t>
      </w:r>
      <w:r w:rsidRPr="004E4A20">
        <w:rPr>
          <w:rFonts w:ascii="Times New Roman" w:hAnsi="Times New Roman" w:cs="Times New Roman"/>
          <w:b/>
        </w:rPr>
        <w:t xml:space="preserve">? </w:t>
      </w:r>
      <w:r w:rsidRPr="004E4A20" w:rsidR="00E41435">
        <w:rPr>
          <w:rFonts w:ascii="Times New Roman" w:hAnsi="Times New Roman" w:cs="Times New Roman"/>
          <w:b/>
        </w:rPr>
        <w:t>Present</w:t>
      </w:r>
      <w:r w:rsidRPr="004E4A20" w:rsidR="0023490F">
        <w:rPr>
          <w:rFonts w:ascii="Times New Roman" w:hAnsi="Times New Roman" w:cs="Times New Roman"/>
          <w:b/>
        </w:rPr>
        <w:t xml:space="preserve"> your budget request</w:t>
      </w:r>
      <w:r w:rsidRPr="004E4A20" w:rsidR="00E41435">
        <w:rPr>
          <w:rFonts w:ascii="Times New Roman" w:hAnsi="Times New Roman" w:cs="Times New Roman"/>
          <w:b/>
        </w:rPr>
        <w:t xml:space="preserve"> </w:t>
      </w:r>
      <w:r w:rsidRPr="004E4A20" w:rsidR="00B77B21">
        <w:rPr>
          <w:rFonts w:ascii="Times New Roman" w:hAnsi="Times New Roman" w:cs="Times New Roman"/>
          <w:b/>
        </w:rPr>
        <w:t>with appropriate justification</w:t>
      </w:r>
      <w:r w:rsidRPr="004E4A20" w:rsidR="0023490F">
        <w:rPr>
          <w:rFonts w:ascii="Times New Roman" w:hAnsi="Times New Roman" w:cs="Times New Roman"/>
          <w:b/>
        </w:rPr>
        <w:t>.</w:t>
      </w:r>
      <w:r w:rsidRPr="004E4A20" w:rsidR="0014160A">
        <w:rPr>
          <w:rFonts w:ascii="Times New Roman" w:hAnsi="Times New Roman" w:cs="Times New Roman"/>
          <w:b/>
        </w:rPr>
        <w:t xml:space="preserve"> *Note that only one-time funding requests (no base requests) </w:t>
      </w:r>
      <w:r w:rsidRPr="004E4A20" w:rsidR="007A2F32">
        <w:rPr>
          <w:rFonts w:ascii="Times New Roman" w:hAnsi="Times New Roman" w:cs="Times New Roman"/>
          <w:b/>
        </w:rPr>
        <w:t>may</w:t>
      </w:r>
      <w:r w:rsidRPr="004E4A20" w:rsidR="0014160A">
        <w:rPr>
          <w:rFonts w:ascii="Times New Roman" w:hAnsi="Times New Roman" w:cs="Times New Roman"/>
          <w:b/>
        </w:rPr>
        <w:t xml:space="preserve"> be reviewed</w:t>
      </w:r>
      <w:r w:rsidRPr="004E4A20" w:rsidR="00BF397D">
        <w:rPr>
          <w:rFonts w:ascii="Times New Roman" w:hAnsi="Times New Roman" w:cs="Times New Roman"/>
          <w:b/>
        </w:rPr>
        <w:t xml:space="preserve"> for </w:t>
      </w:r>
      <w:r w:rsidRPr="004E4A20" w:rsidR="007F22A0">
        <w:rPr>
          <w:rFonts w:ascii="Times New Roman" w:hAnsi="Times New Roman" w:cs="Times New Roman"/>
          <w:b/>
        </w:rPr>
        <w:t>FY2</w:t>
      </w:r>
      <w:r w:rsidRPr="004E4A20" w:rsidR="00EC7973">
        <w:rPr>
          <w:rFonts w:ascii="Times New Roman" w:hAnsi="Times New Roman" w:cs="Times New Roman"/>
          <w:b/>
        </w:rPr>
        <w:t>6</w:t>
      </w:r>
      <w:r w:rsidRPr="004E4A20" w:rsidR="007F22A0">
        <w:rPr>
          <w:rFonts w:ascii="Times New Roman" w:hAnsi="Times New Roman" w:cs="Times New Roman"/>
          <w:b/>
        </w:rPr>
        <w:t xml:space="preserve"> and </w:t>
      </w:r>
      <w:r w:rsidRPr="004E4A20" w:rsidR="00BF397D">
        <w:rPr>
          <w:rFonts w:ascii="Times New Roman" w:hAnsi="Times New Roman" w:cs="Times New Roman"/>
          <w:b/>
        </w:rPr>
        <w:t>FY2</w:t>
      </w:r>
      <w:r w:rsidRPr="004E4A20" w:rsidR="00EC7973">
        <w:rPr>
          <w:rFonts w:ascii="Times New Roman" w:hAnsi="Times New Roman" w:cs="Times New Roman"/>
          <w:b/>
        </w:rPr>
        <w:t>7</w:t>
      </w:r>
      <w:r w:rsidRPr="004E4A20" w:rsidR="0014160A">
        <w:rPr>
          <w:rFonts w:ascii="Times New Roman" w:hAnsi="Times New Roman" w:cs="Times New Roman"/>
          <w:b/>
        </w:rPr>
        <w:t>.</w:t>
      </w:r>
    </w:p>
    <w:p w:rsidRPr="004E4A20" w:rsidR="004E4A20" w:rsidP="004E4A20" w:rsidRDefault="004E4A20" w14:paraId="559CBB78" w14:textId="77777777">
      <w:pPr>
        <w:pStyle w:val="ListParagraph"/>
        <w:numPr>
          <w:ilvl w:val="1"/>
          <w:numId w:val="1"/>
        </w:numPr>
        <w:rPr>
          <w:rFonts w:ascii="Times New Roman" w:hAnsi="Times New Roman" w:cs="Times New Roman"/>
          <w:bCs/>
        </w:rPr>
      </w:pPr>
      <w:r w:rsidRPr="004E4A20">
        <w:rPr>
          <w:rFonts w:ascii="Times New Roman" w:hAnsi="Times New Roman" w:cs="Times New Roman"/>
          <w:bCs/>
        </w:rPr>
        <w:t>For FY26, Health Services requests $8,675 to continue supporting wellness exams and testing.</w:t>
      </w:r>
    </w:p>
    <w:p w:rsidRPr="004E4A20" w:rsidR="004E4A20" w:rsidP="004E4A20" w:rsidRDefault="004E4A20" w14:paraId="78D0D297" w14:textId="5541030A">
      <w:pPr>
        <w:pStyle w:val="ListParagraph"/>
        <w:numPr>
          <w:ilvl w:val="1"/>
          <w:numId w:val="1"/>
        </w:numPr>
        <w:rPr>
          <w:rFonts w:ascii="Times New Roman" w:hAnsi="Times New Roman" w:cs="Times New Roman"/>
          <w:bCs/>
        </w:rPr>
      </w:pPr>
      <w:r w:rsidRPr="004E4A20">
        <w:rPr>
          <w:rFonts w:ascii="Times New Roman" w:hAnsi="Times New Roman" w:cs="Times New Roman"/>
          <w:bCs/>
        </w:rPr>
        <w:t>In FY25, $6,300.24 was recorded as used for these initiatives; however, expenses from September</w:t>
      </w:r>
      <w:r>
        <w:rPr>
          <w:rFonts w:ascii="Times New Roman" w:hAnsi="Times New Roman" w:cs="Times New Roman"/>
          <w:bCs/>
        </w:rPr>
        <w:t xml:space="preserve"> to </w:t>
      </w:r>
      <w:r w:rsidRPr="004E4A20">
        <w:rPr>
          <w:rFonts w:ascii="Times New Roman" w:hAnsi="Times New Roman" w:cs="Times New Roman"/>
          <w:bCs/>
        </w:rPr>
        <w:t>December 2024 were not tracked until 01/01/2025, so the first four months of the fiscal year were not captured in the ledger.</w:t>
      </w:r>
    </w:p>
    <w:p w:rsidRPr="004E4A20" w:rsidR="004E4A20" w:rsidP="0D77156B" w:rsidRDefault="004E4A20" w14:paraId="7E2BEF8D" w14:textId="3C9CD508">
      <w:pPr>
        <w:pStyle w:val="ListParagraph"/>
        <w:numPr>
          <w:ilvl w:val="1"/>
          <w:numId w:val="1"/>
        </w:numPr>
        <w:rPr>
          <w:rFonts w:ascii="Times New Roman" w:hAnsi="Times New Roman" w:cs="Times New Roman"/>
        </w:rPr>
      </w:pPr>
      <w:r w:rsidRPr="0D77156B" w:rsidR="004E4A20">
        <w:rPr>
          <w:rFonts w:ascii="Times New Roman" w:hAnsi="Times New Roman" w:cs="Times New Roman"/>
        </w:rPr>
        <w:t xml:space="preserve">To remain compliant with our </w:t>
      </w:r>
      <w:r w:rsidRPr="0D77156B" w:rsidR="004E4A20">
        <w:rPr>
          <w:rFonts w:ascii="Times New Roman" w:hAnsi="Times New Roman" w:cs="Times New Roman"/>
        </w:rPr>
        <w:t>P</w:t>
      </w:r>
      <w:r w:rsidRPr="0D77156B" w:rsidR="66C71F02">
        <w:rPr>
          <w:rFonts w:ascii="Times New Roman" w:hAnsi="Times New Roman" w:cs="Times New Roman"/>
        </w:rPr>
        <w:t>oint-</w:t>
      </w:r>
      <w:r w:rsidRPr="0D77156B" w:rsidR="004E4A20">
        <w:rPr>
          <w:rFonts w:ascii="Times New Roman" w:hAnsi="Times New Roman" w:cs="Times New Roman"/>
        </w:rPr>
        <w:t>n</w:t>
      </w:r>
      <w:r w:rsidRPr="0D77156B" w:rsidR="59D1F016">
        <w:rPr>
          <w:rFonts w:ascii="Times New Roman" w:hAnsi="Times New Roman" w:cs="Times New Roman"/>
        </w:rPr>
        <w:t>-</w:t>
      </w:r>
      <w:r w:rsidRPr="0D77156B" w:rsidR="004E4A20">
        <w:rPr>
          <w:rFonts w:ascii="Times New Roman" w:hAnsi="Times New Roman" w:cs="Times New Roman"/>
        </w:rPr>
        <w:t>C</w:t>
      </w:r>
      <w:r w:rsidRPr="0D77156B" w:rsidR="78F940C8">
        <w:rPr>
          <w:rFonts w:ascii="Times New Roman" w:hAnsi="Times New Roman" w:cs="Times New Roman"/>
        </w:rPr>
        <w:t>lick</w:t>
      </w:r>
      <w:r w:rsidRPr="0D77156B" w:rsidR="004E4A20">
        <w:rPr>
          <w:rFonts w:ascii="Times New Roman" w:hAnsi="Times New Roman" w:cs="Times New Roman"/>
        </w:rPr>
        <w:t xml:space="preserve"> (patient scheduling/EHR) contract, we must also plan for annual fees:</w:t>
      </w:r>
    </w:p>
    <w:p w:rsidR="004E4A20" w:rsidP="004E4A20" w:rsidRDefault="004E4A20" w14:paraId="568EE009" w14:textId="77777777">
      <w:pPr>
        <w:pStyle w:val="ListParagraph"/>
        <w:numPr>
          <w:ilvl w:val="1"/>
          <w:numId w:val="1"/>
        </w:numPr>
        <w:rPr>
          <w:rFonts w:ascii="Times New Roman" w:hAnsi="Times New Roman" w:cs="Times New Roman"/>
          <w:bCs/>
        </w:rPr>
      </w:pPr>
      <w:r w:rsidRPr="004E4A20">
        <w:rPr>
          <w:rFonts w:ascii="Times New Roman" w:hAnsi="Times New Roman" w:cs="Times New Roman"/>
          <w:bCs/>
        </w:rPr>
        <w:t>Year 3 fee (FY27): $22,853.64 – due 07/01/2026</w:t>
      </w:r>
    </w:p>
    <w:p w:rsidRPr="004E4A20" w:rsidR="00C97D8F" w:rsidP="004E4A20" w:rsidRDefault="00C97D8F" w14:paraId="024C0045" w14:textId="2ED2D1FF">
      <w:pPr>
        <w:pStyle w:val="ListParagraph"/>
        <w:numPr>
          <w:ilvl w:val="1"/>
          <w:numId w:val="1"/>
        </w:numPr>
        <w:rPr>
          <w:rFonts w:ascii="Times New Roman" w:hAnsi="Times New Roman" w:cs="Times New Roman"/>
          <w:bCs/>
        </w:rPr>
      </w:pPr>
      <w:r w:rsidRPr="00C97D8F">
        <w:rPr>
          <w:rStyle w:val="Strong"/>
          <w:b w:val="0"/>
          <w:bCs w:val="0"/>
        </w:rPr>
        <w:t>Insurance Credentialing (FY2</w:t>
      </w:r>
      <w:r w:rsidR="000D62D6">
        <w:rPr>
          <w:rStyle w:val="Strong"/>
          <w:b w:val="0"/>
          <w:bCs w:val="0"/>
        </w:rPr>
        <w:t>7</w:t>
      </w:r>
      <w:r w:rsidRPr="00C97D8F">
        <w:rPr>
          <w:rStyle w:val="Strong"/>
          <w:b w:val="0"/>
          <w:bCs w:val="0"/>
        </w:rPr>
        <w:t xml:space="preserve"> Request: $5,000):</w:t>
      </w:r>
      <w:r>
        <w:t xml:space="preserve"> Requested to expand provider network participation and maintain compliance with insurer requirements.</w:t>
      </w:r>
    </w:p>
    <w:p w:rsidRPr="004E4A20" w:rsidR="005167EF" w:rsidP="005167EF" w:rsidRDefault="005167EF" w14:paraId="2382C66A" w14:textId="77777777">
      <w:pPr>
        <w:pStyle w:val="ListParagraph"/>
        <w:ind w:left="1440"/>
        <w:rPr>
          <w:rFonts w:ascii="Times New Roman" w:hAnsi="Times New Roman" w:cs="Times New Roman"/>
          <w:bCs/>
        </w:rPr>
      </w:pPr>
    </w:p>
    <w:p w:rsidR="00FD7921" w:rsidP="009546BD" w:rsidRDefault="00C162CB" w14:paraId="70B78587" w14:textId="2495969E">
      <w:pPr>
        <w:pStyle w:val="ListParagraph"/>
        <w:numPr>
          <w:ilvl w:val="0"/>
          <w:numId w:val="1"/>
        </w:numPr>
        <w:rPr>
          <w:rFonts w:ascii="Times New Roman" w:hAnsi="Times New Roman" w:cs="Times New Roman"/>
          <w:b/>
        </w:rPr>
      </w:pPr>
      <w:r w:rsidRPr="001B373E">
        <w:rPr>
          <w:rFonts w:ascii="Times New Roman" w:hAnsi="Times New Roman" w:cs="Times New Roman"/>
          <w:b/>
        </w:rPr>
        <w:t>Please provide a narrative of how your unit would accommodate a reduction of 5.0% in your total FY2</w:t>
      </w:r>
      <w:r w:rsidRPr="001B373E" w:rsidR="00EC7973">
        <w:rPr>
          <w:rFonts w:ascii="Times New Roman" w:hAnsi="Times New Roman" w:cs="Times New Roman"/>
          <w:b/>
        </w:rPr>
        <w:t>7</w:t>
      </w:r>
      <w:r w:rsidRPr="001B373E">
        <w:rPr>
          <w:rFonts w:ascii="Times New Roman" w:hAnsi="Times New Roman" w:cs="Times New Roman"/>
          <w:b/>
        </w:rPr>
        <w:t xml:space="preserve"> budget and provide a line-item explanation of where budgetary cuts would be made. </w:t>
      </w:r>
    </w:p>
    <w:p w:rsidRPr="001B373E" w:rsidR="001B373E" w:rsidP="001B373E" w:rsidRDefault="001B373E" w14:paraId="194245C2" w14:textId="77777777">
      <w:pPr>
        <w:pStyle w:val="NormalWeb"/>
        <w:ind w:left="720"/>
        <w:rPr>
          <w:sz w:val="22"/>
          <w:szCs w:val="22"/>
        </w:rPr>
      </w:pPr>
      <w:r w:rsidRPr="001B373E">
        <w:rPr>
          <w:sz w:val="22"/>
          <w:szCs w:val="22"/>
        </w:rPr>
        <w:t xml:space="preserve">Our unit would address a 5.0% reduction in the FY27 budget by focusing on maintaining core clinical operations while scaling back in areas that have less immediate impact on student access to care. The approach prioritizes student health services first and defers growth or </w:t>
      </w:r>
      <w:proofErr w:type="gramStart"/>
      <w:r w:rsidRPr="001B373E">
        <w:rPr>
          <w:sz w:val="22"/>
          <w:szCs w:val="22"/>
        </w:rPr>
        <w:t>enhancements</w:t>
      </w:r>
      <w:proofErr w:type="gramEnd"/>
      <w:r w:rsidRPr="001B373E">
        <w:rPr>
          <w:sz w:val="22"/>
          <w:szCs w:val="22"/>
        </w:rPr>
        <w:t xml:space="preserve"> until fiscal conditions improve.</w:t>
      </w:r>
    </w:p>
    <w:p w:rsidRPr="001B373E" w:rsidR="001B373E" w:rsidP="001B373E" w:rsidRDefault="001B373E" w14:paraId="1E7ADE4C" w14:textId="77777777">
      <w:pPr>
        <w:pStyle w:val="NormalWeb"/>
        <w:ind w:firstLine="720"/>
        <w:rPr>
          <w:sz w:val="22"/>
          <w:szCs w:val="22"/>
        </w:rPr>
      </w:pPr>
      <w:r w:rsidRPr="001B373E">
        <w:rPr>
          <w:rStyle w:val="Strong"/>
          <w:sz w:val="22"/>
          <w:szCs w:val="22"/>
        </w:rPr>
        <w:t>Line-Item Adjustments</w:t>
      </w:r>
    </w:p>
    <w:p w:rsidRPr="001B373E" w:rsidR="001B373E" w:rsidP="001B373E" w:rsidRDefault="001B373E" w14:paraId="6AAED3A3" w14:textId="63463D98">
      <w:pPr>
        <w:pStyle w:val="NormalWeb"/>
        <w:numPr>
          <w:ilvl w:val="0"/>
          <w:numId w:val="32"/>
        </w:numPr>
        <w:tabs>
          <w:tab w:val="clear" w:pos="720"/>
          <w:tab w:val="num" w:pos="1440"/>
        </w:tabs>
        <w:ind w:left="1440"/>
        <w:rPr>
          <w:sz w:val="22"/>
          <w:szCs w:val="22"/>
        </w:rPr>
      </w:pPr>
      <w:r w:rsidRPr="001B373E">
        <w:rPr>
          <w:rStyle w:val="Strong"/>
          <w:sz w:val="22"/>
          <w:szCs w:val="22"/>
        </w:rPr>
        <w:t>Essential Student Health Services (Protected):</w:t>
      </w:r>
      <w:r w:rsidRPr="001B373E">
        <w:rPr>
          <w:sz w:val="22"/>
          <w:szCs w:val="22"/>
        </w:rPr>
        <w:br/>
      </w:r>
      <w:r w:rsidRPr="001B373E">
        <w:rPr>
          <w:sz w:val="22"/>
          <w:szCs w:val="22"/>
        </w:rPr>
        <w:t>Resources will concentrate on direct care delivery, including physician and counseling services. This ensures students continue to have uninterrupted access to primary and urgent care.</w:t>
      </w:r>
    </w:p>
    <w:p w:rsidRPr="001B373E" w:rsidR="001B373E" w:rsidP="001B373E" w:rsidRDefault="001B373E" w14:paraId="4FF9FFBC" w14:textId="77777777">
      <w:pPr>
        <w:pStyle w:val="NormalWeb"/>
        <w:numPr>
          <w:ilvl w:val="0"/>
          <w:numId w:val="32"/>
        </w:numPr>
        <w:tabs>
          <w:tab w:val="clear" w:pos="720"/>
          <w:tab w:val="num" w:pos="1440"/>
        </w:tabs>
        <w:ind w:left="1440"/>
        <w:rPr>
          <w:sz w:val="22"/>
          <w:szCs w:val="22"/>
        </w:rPr>
      </w:pPr>
      <w:r w:rsidRPr="001B373E">
        <w:rPr>
          <w:rStyle w:val="Strong"/>
          <w:sz w:val="22"/>
          <w:szCs w:val="22"/>
        </w:rPr>
        <w:t>Outreach, Supplies, and Equipment (–$12,000):</w:t>
      </w:r>
      <w:r w:rsidRPr="001B373E">
        <w:rPr>
          <w:sz w:val="22"/>
          <w:szCs w:val="22"/>
        </w:rPr>
        <w:br/>
      </w:r>
      <w:r w:rsidRPr="001B373E">
        <w:rPr>
          <w:sz w:val="22"/>
          <w:szCs w:val="22"/>
        </w:rPr>
        <w:t>Reduce campus outreach events, limit promotional materials, and restrict supply/equipment orders to only critical items. Non-urgent purchases and replacement cycles will be delayed.</w:t>
      </w:r>
    </w:p>
    <w:p w:rsidRPr="001B373E" w:rsidR="001B373E" w:rsidP="001B373E" w:rsidRDefault="001B373E" w14:paraId="44D4C23D" w14:textId="77777777">
      <w:pPr>
        <w:pStyle w:val="NormalWeb"/>
        <w:numPr>
          <w:ilvl w:val="0"/>
          <w:numId w:val="32"/>
        </w:numPr>
        <w:tabs>
          <w:tab w:val="clear" w:pos="720"/>
          <w:tab w:val="num" w:pos="1440"/>
        </w:tabs>
        <w:ind w:left="1440"/>
        <w:rPr>
          <w:sz w:val="22"/>
          <w:szCs w:val="22"/>
        </w:rPr>
      </w:pPr>
      <w:r w:rsidRPr="001B373E">
        <w:rPr>
          <w:rStyle w:val="Strong"/>
          <w:sz w:val="22"/>
          <w:szCs w:val="22"/>
        </w:rPr>
        <w:t>Staffing (–$18,000):</w:t>
      </w:r>
      <w:r w:rsidRPr="001B373E">
        <w:rPr>
          <w:sz w:val="22"/>
          <w:szCs w:val="22"/>
        </w:rPr>
        <w:br/>
      </w:r>
      <w:r w:rsidRPr="001B373E">
        <w:rPr>
          <w:sz w:val="22"/>
          <w:szCs w:val="22"/>
        </w:rPr>
        <w:t xml:space="preserve">Delay the planned recruitment of additional RN and MA positions. By holding </w:t>
      </w:r>
      <w:proofErr w:type="gramStart"/>
      <w:r w:rsidRPr="001B373E">
        <w:rPr>
          <w:sz w:val="22"/>
          <w:szCs w:val="22"/>
        </w:rPr>
        <w:t>on</w:t>
      </w:r>
      <w:proofErr w:type="gramEnd"/>
      <w:r w:rsidRPr="001B373E">
        <w:rPr>
          <w:sz w:val="22"/>
          <w:szCs w:val="22"/>
        </w:rPr>
        <w:t xml:space="preserve"> these hires, we protect existing core care functions while temporarily slowing service expansion.</w:t>
      </w:r>
    </w:p>
    <w:p w:rsidRPr="001B373E" w:rsidR="0023490F" w:rsidP="00CF3F98" w:rsidRDefault="001B373E" w14:paraId="24E9DA25" w14:textId="7EE72E79">
      <w:pPr>
        <w:pStyle w:val="NormalWeb"/>
        <w:ind w:left="720"/>
        <w:rPr>
          <w:b/>
          <w:sz w:val="20"/>
          <w:szCs w:val="20"/>
        </w:rPr>
      </w:pPr>
      <w:r w:rsidRPr="001B373E">
        <w:rPr>
          <w:rStyle w:val="Strong"/>
          <w:sz w:val="22"/>
          <w:szCs w:val="22"/>
        </w:rPr>
        <w:t>Impact Statement</w:t>
      </w:r>
      <w:r w:rsidRPr="001B373E">
        <w:rPr>
          <w:sz w:val="22"/>
          <w:szCs w:val="22"/>
        </w:rPr>
        <w:br/>
      </w:r>
      <w:r w:rsidRPr="001B373E">
        <w:rPr>
          <w:sz w:val="22"/>
          <w:szCs w:val="22"/>
        </w:rPr>
        <w:t>This strategy achieves the required 5.0% reduction while safeguarding essential student health services. Though outreach and hiring will be constrained, the unit will continue meeting compliance standards and maintaining the highest-priority student care functions.</w:t>
      </w:r>
    </w:p>
    <w:sectPr w:rsidRPr="001B373E" w:rsidR="0023490F" w:rsidSect="00CF3F98">
      <w:footerReference w:type="default" r:id="rId11"/>
      <w:pgSz w:w="12240" w:h="15840" w:orient="portrait"/>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66DE" w:rsidP="00A406E9" w:rsidRDefault="004666DE" w14:paraId="0153899A" w14:textId="77777777">
      <w:pPr>
        <w:spacing w:after="0" w:line="240" w:lineRule="auto"/>
      </w:pPr>
      <w:r>
        <w:separator/>
      </w:r>
    </w:p>
  </w:endnote>
  <w:endnote w:type="continuationSeparator" w:id="0">
    <w:p w:rsidR="004666DE" w:rsidP="00A406E9" w:rsidRDefault="004666DE" w14:paraId="34DA977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6E9" w:rsidP="00DB1EFD" w:rsidRDefault="00A406E9" w14:paraId="4505FCE6" w14:textId="491B158D">
    <w:pPr>
      <w:pStyle w:val="Footer"/>
      <w:jc w:val="right"/>
    </w:pPr>
    <w:r>
      <w:t xml:space="preserve">Revised </w:t>
    </w:r>
    <w:r w:rsidR="00EC7973">
      <w:t>7</w:t>
    </w:r>
    <w:r w:rsidR="00E5357F">
      <w:t>/</w:t>
    </w:r>
    <w:r w:rsidR="00DC02AA">
      <w:t>22</w:t>
    </w:r>
    <w:r w:rsidR="00202055">
      <w:t>/2</w:t>
    </w:r>
    <w:r w:rsidR="00EC797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66DE" w:rsidP="00A406E9" w:rsidRDefault="004666DE" w14:paraId="1F220486" w14:textId="77777777">
      <w:pPr>
        <w:spacing w:after="0" w:line="240" w:lineRule="auto"/>
      </w:pPr>
      <w:r>
        <w:separator/>
      </w:r>
    </w:p>
  </w:footnote>
  <w:footnote w:type="continuationSeparator" w:id="0">
    <w:p w:rsidR="004666DE" w:rsidP="00A406E9" w:rsidRDefault="004666DE" w14:paraId="5E65DB6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09B8"/>
    <w:multiLevelType w:val="hybridMultilevel"/>
    <w:tmpl w:val="056C80BA"/>
    <w:lvl w:ilvl="0" w:tplc="FFFFFFFF">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615DF"/>
    <w:multiLevelType w:val="hybridMultilevel"/>
    <w:tmpl w:val="6F28D8A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4B668EC"/>
    <w:multiLevelType w:val="hybridMultilevel"/>
    <w:tmpl w:val="D70C8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650909"/>
    <w:multiLevelType w:val="hybridMultilevel"/>
    <w:tmpl w:val="8070BD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6A76CC4"/>
    <w:multiLevelType w:val="hybridMultilevel"/>
    <w:tmpl w:val="D04815E8"/>
    <w:lvl w:ilvl="0" w:tplc="266C7F30">
      <w:start w:val="1"/>
      <w:numFmt w:val="lowerLetter"/>
      <w:lvlText w:val="%1."/>
      <w:lvlJc w:val="right"/>
      <w:pPr>
        <w:ind w:left="2160" w:hanging="180"/>
      </w:pPr>
      <w:rPr>
        <w:rFonts w:ascii="Times New Roman" w:hAnsi="Times New Roman"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D58AE"/>
    <w:multiLevelType w:val="hybridMultilevel"/>
    <w:tmpl w:val="7BF01650"/>
    <w:lvl w:ilvl="0" w:tplc="37F645A6">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B804D8C"/>
    <w:multiLevelType w:val="hybridMultilevel"/>
    <w:tmpl w:val="8C4005D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0F4D20EB"/>
    <w:multiLevelType w:val="hybridMultilevel"/>
    <w:tmpl w:val="F7EA52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3FB2834"/>
    <w:multiLevelType w:val="multilevel"/>
    <w:tmpl w:val="FC76E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520182D"/>
    <w:multiLevelType w:val="hybridMultilevel"/>
    <w:tmpl w:val="54A4882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16C37504"/>
    <w:multiLevelType w:val="hybridMultilevel"/>
    <w:tmpl w:val="D0EA44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8D266AC"/>
    <w:multiLevelType w:val="hybridMultilevel"/>
    <w:tmpl w:val="8AB86088"/>
    <w:lvl w:ilvl="0" w:tplc="61C664AC">
      <w:start w:val="1"/>
      <w:numFmt w:val="lowerLetter"/>
      <w:lvlText w:val="%1."/>
      <w:lvlJc w:val="left"/>
      <w:pPr>
        <w:ind w:left="720" w:hanging="360"/>
      </w:pPr>
      <w:rPr>
        <w:rFonts w:hint="default" w:cs="Scala San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963E42"/>
    <w:multiLevelType w:val="hybridMultilevel"/>
    <w:tmpl w:val="3E56F24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2A7D3B03"/>
    <w:multiLevelType w:val="hybridMultilevel"/>
    <w:tmpl w:val="56684C00"/>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4" w15:restartNumberingAfterBreak="0">
    <w:nsid w:val="2E8571BF"/>
    <w:multiLevelType w:val="hybridMultilevel"/>
    <w:tmpl w:val="7D0A6B78"/>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3660486B"/>
    <w:multiLevelType w:val="hybridMultilevel"/>
    <w:tmpl w:val="F09EA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8460E46"/>
    <w:multiLevelType w:val="multilevel"/>
    <w:tmpl w:val="75A60222"/>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17" w15:restartNumberingAfterBreak="0">
    <w:nsid w:val="3A2C5EF4"/>
    <w:multiLevelType w:val="hybridMultilevel"/>
    <w:tmpl w:val="0006334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3BE73FCB"/>
    <w:multiLevelType w:val="hybridMultilevel"/>
    <w:tmpl w:val="C2EA2D6A"/>
    <w:lvl w:ilvl="0" w:tplc="04090001">
      <w:start w:val="1"/>
      <w:numFmt w:val="bullet"/>
      <w:lvlText w:val=""/>
      <w:lvlJc w:val="left"/>
      <w:pPr>
        <w:ind w:left="768" w:hanging="360"/>
      </w:pPr>
      <w:rPr>
        <w:rFonts w:hint="default" w:ascii="Symbol" w:hAnsi="Symbol"/>
      </w:rPr>
    </w:lvl>
    <w:lvl w:ilvl="1" w:tplc="04090003">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9" w15:restartNumberingAfterBreak="0">
    <w:nsid w:val="416E4E0A"/>
    <w:multiLevelType w:val="hybridMultilevel"/>
    <w:tmpl w:val="281870E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480B1821"/>
    <w:multiLevelType w:val="hybridMultilevel"/>
    <w:tmpl w:val="9EF823E4"/>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1" w15:restartNumberingAfterBreak="0">
    <w:nsid w:val="4A8226DD"/>
    <w:multiLevelType w:val="hybridMultilevel"/>
    <w:tmpl w:val="82FA1B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D4D0E"/>
    <w:multiLevelType w:val="multilevel"/>
    <w:tmpl w:val="A3A46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B280134"/>
    <w:multiLevelType w:val="hybridMultilevel"/>
    <w:tmpl w:val="C98CB9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4" w15:restartNumberingAfterBreak="0">
    <w:nsid w:val="4B314F61"/>
    <w:multiLevelType w:val="hybridMultilevel"/>
    <w:tmpl w:val="C79414C2"/>
    <w:lvl w:ilvl="0" w:tplc="E814ED9A">
      <w:start w:val="2"/>
      <w:numFmt w:val="bullet"/>
      <w:lvlText w:val="-"/>
      <w:lvlJc w:val="left"/>
      <w:pPr>
        <w:ind w:left="1800" w:hanging="360"/>
      </w:pPr>
      <w:rPr>
        <w:rFonts w:hint="default" w:ascii="Times New Roman" w:hAnsi="Times New Roman" w:cs="Times New Roman" w:eastAsiaTheme="minorHAnsi"/>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5" w15:restartNumberingAfterBreak="0">
    <w:nsid w:val="4C38507C"/>
    <w:multiLevelType w:val="hybridMultilevel"/>
    <w:tmpl w:val="F6D63B5E"/>
    <w:lvl w:ilvl="0" w:tplc="FFFFFFFF">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04090003">
      <w:start w:val="1"/>
      <w:numFmt w:val="bullet"/>
      <w:lvlText w:val="o"/>
      <w:lvlJc w:val="left"/>
      <w:pPr>
        <w:ind w:left="2340" w:hanging="360"/>
      </w:pPr>
      <w:rPr>
        <w:rFonts w:hint="default" w:ascii="Courier New" w:hAnsi="Courier New" w:cs="Courier New"/>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DF4547"/>
    <w:multiLevelType w:val="hybridMultilevel"/>
    <w:tmpl w:val="141237E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51156476"/>
    <w:multiLevelType w:val="hybridMultilevel"/>
    <w:tmpl w:val="797612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4910BE0"/>
    <w:multiLevelType w:val="multilevel"/>
    <w:tmpl w:val="82323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8BD0734"/>
    <w:multiLevelType w:val="hybridMultilevel"/>
    <w:tmpl w:val="79788C48"/>
    <w:lvl w:ilvl="0" w:tplc="B5180D2A">
      <w:start w:val="1"/>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CE34D65"/>
    <w:multiLevelType w:val="hybridMultilevel"/>
    <w:tmpl w:val="008E9E16"/>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3D0307"/>
    <w:multiLevelType w:val="hybridMultilevel"/>
    <w:tmpl w:val="9C501AD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6D6C1122"/>
    <w:multiLevelType w:val="hybridMultilevel"/>
    <w:tmpl w:val="F06C0278"/>
    <w:lvl w:ilvl="0" w:tplc="E44AAF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266C7F30">
      <w:start w:val="1"/>
      <w:numFmt w:val="lowerLetter"/>
      <w:lvlText w:val="%3."/>
      <w:lvlJc w:val="right"/>
      <w:pPr>
        <w:ind w:left="2160" w:hanging="180"/>
      </w:pPr>
      <w:rPr>
        <w:rFonts w:ascii="Times New Roman" w:hAnsi="Times New Roman" w:eastAsia="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B371F6"/>
    <w:multiLevelType w:val="hybridMultilevel"/>
    <w:tmpl w:val="37B44E62"/>
    <w:lvl w:ilvl="0" w:tplc="0ED455B4">
      <w:start w:val="2"/>
      <w:numFmt w:val="bullet"/>
      <w:lvlText w:val="-"/>
      <w:lvlJc w:val="left"/>
      <w:pPr>
        <w:ind w:left="720" w:hanging="360"/>
      </w:pPr>
      <w:rPr>
        <w:rFonts w:hint="default" w:ascii="Calibri" w:hAnsi="Calibr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93031809">
    <w:abstractNumId w:val="30"/>
  </w:num>
  <w:num w:numId="2" w16cid:durableId="1409037210">
    <w:abstractNumId w:val="12"/>
  </w:num>
  <w:num w:numId="3" w16cid:durableId="1422874525">
    <w:abstractNumId w:val="6"/>
  </w:num>
  <w:num w:numId="4" w16cid:durableId="538980022">
    <w:abstractNumId w:val="26"/>
  </w:num>
  <w:num w:numId="5" w16cid:durableId="282659048">
    <w:abstractNumId w:val="2"/>
  </w:num>
  <w:num w:numId="6" w16cid:durableId="1467314221">
    <w:abstractNumId w:val="31"/>
  </w:num>
  <w:num w:numId="7" w16cid:durableId="2093819631">
    <w:abstractNumId w:val="14"/>
  </w:num>
  <w:num w:numId="8" w16cid:durableId="951546991">
    <w:abstractNumId w:val="11"/>
  </w:num>
  <w:num w:numId="9" w16cid:durableId="1188564185">
    <w:abstractNumId w:val="18"/>
  </w:num>
  <w:num w:numId="10" w16cid:durableId="175391168">
    <w:abstractNumId w:val="5"/>
  </w:num>
  <w:num w:numId="11" w16cid:durableId="362898963">
    <w:abstractNumId w:val="33"/>
  </w:num>
  <w:num w:numId="12" w16cid:durableId="203177523">
    <w:abstractNumId w:val="17"/>
  </w:num>
  <w:num w:numId="13" w16cid:durableId="1314018575">
    <w:abstractNumId w:val="7"/>
  </w:num>
  <w:num w:numId="14" w16cid:durableId="1242830883">
    <w:abstractNumId w:val="19"/>
  </w:num>
  <w:num w:numId="15" w16cid:durableId="371805138">
    <w:abstractNumId w:val="3"/>
  </w:num>
  <w:num w:numId="16" w16cid:durableId="1360469989">
    <w:abstractNumId w:val="27"/>
  </w:num>
  <w:num w:numId="17" w16cid:durableId="2033143474">
    <w:abstractNumId w:val="23"/>
  </w:num>
  <w:num w:numId="18" w16cid:durableId="297222736">
    <w:abstractNumId w:val="9"/>
  </w:num>
  <w:num w:numId="19" w16cid:durableId="866255505">
    <w:abstractNumId w:val="29"/>
  </w:num>
  <w:num w:numId="20" w16cid:durableId="2049791016">
    <w:abstractNumId w:val="15"/>
  </w:num>
  <w:num w:numId="21" w16cid:durableId="676536937">
    <w:abstractNumId w:val="32"/>
  </w:num>
  <w:num w:numId="22" w16cid:durableId="2003895637">
    <w:abstractNumId w:val="21"/>
  </w:num>
  <w:num w:numId="23" w16cid:durableId="977688120">
    <w:abstractNumId w:val="4"/>
  </w:num>
  <w:num w:numId="24" w16cid:durableId="1933200720">
    <w:abstractNumId w:val="24"/>
  </w:num>
  <w:num w:numId="25" w16cid:durableId="1050809318">
    <w:abstractNumId w:val="10"/>
  </w:num>
  <w:num w:numId="26" w16cid:durableId="43675054">
    <w:abstractNumId w:val="0"/>
  </w:num>
  <w:num w:numId="27" w16cid:durableId="70856733">
    <w:abstractNumId w:val="1"/>
  </w:num>
  <w:num w:numId="28" w16cid:durableId="1088843618">
    <w:abstractNumId w:val="28"/>
  </w:num>
  <w:num w:numId="29" w16cid:durableId="1262032754">
    <w:abstractNumId w:val="22"/>
  </w:num>
  <w:num w:numId="30" w16cid:durableId="306518064">
    <w:abstractNumId w:val="13"/>
  </w:num>
  <w:num w:numId="31" w16cid:durableId="1566841740">
    <w:abstractNumId w:val="25"/>
  </w:num>
  <w:num w:numId="32" w16cid:durableId="109014456">
    <w:abstractNumId w:val="8"/>
  </w:num>
  <w:num w:numId="33" w16cid:durableId="194316649">
    <w:abstractNumId w:val="16"/>
  </w:num>
  <w:num w:numId="34" w16cid:durableId="531918540">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90F"/>
    <w:rsid w:val="000043AC"/>
    <w:rsid w:val="00033A2B"/>
    <w:rsid w:val="00035456"/>
    <w:rsid w:val="000362F0"/>
    <w:rsid w:val="000430E5"/>
    <w:rsid w:val="00051109"/>
    <w:rsid w:val="00051A84"/>
    <w:rsid w:val="00066CE2"/>
    <w:rsid w:val="0007551B"/>
    <w:rsid w:val="00091400"/>
    <w:rsid w:val="000B39AD"/>
    <w:rsid w:val="000C4923"/>
    <w:rsid w:val="000D62D6"/>
    <w:rsid w:val="000E452D"/>
    <w:rsid w:val="001004C0"/>
    <w:rsid w:val="0010376F"/>
    <w:rsid w:val="00111AB8"/>
    <w:rsid w:val="00114372"/>
    <w:rsid w:val="0012736E"/>
    <w:rsid w:val="00134944"/>
    <w:rsid w:val="0014160A"/>
    <w:rsid w:val="00146029"/>
    <w:rsid w:val="00152EF5"/>
    <w:rsid w:val="00165A5D"/>
    <w:rsid w:val="001713F0"/>
    <w:rsid w:val="001936CA"/>
    <w:rsid w:val="001A6785"/>
    <w:rsid w:val="001B373E"/>
    <w:rsid w:val="001B7A0E"/>
    <w:rsid w:val="001D0B02"/>
    <w:rsid w:val="001E7485"/>
    <w:rsid w:val="00201FA6"/>
    <w:rsid w:val="00202055"/>
    <w:rsid w:val="00221254"/>
    <w:rsid w:val="0023490F"/>
    <w:rsid w:val="002352AC"/>
    <w:rsid w:val="0024045C"/>
    <w:rsid w:val="00254E22"/>
    <w:rsid w:val="00264154"/>
    <w:rsid w:val="00285FE5"/>
    <w:rsid w:val="00294C31"/>
    <w:rsid w:val="002A2340"/>
    <w:rsid w:val="002B7620"/>
    <w:rsid w:val="002D56EC"/>
    <w:rsid w:val="002E59A0"/>
    <w:rsid w:val="002F475B"/>
    <w:rsid w:val="002F5977"/>
    <w:rsid w:val="002F5F8E"/>
    <w:rsid w:val="00302D8F"/>
    <w:rsid w:val="0031263D"/>
    <w:rsid w:val="003240FE"/>
    <w:rsid w:val="00327453"/>
    <w:rsid w:val="00346FDF"/>
    <w:rsid w:val="00350404"/>
    <w:rsid w:val="00353F82"/>
    <w:rsid w:val="003554A4"/>
    <w:rsid w:val="00356693"/>
    <w:rsid w:val="0036110C"/>
    <w:rsid w:val="00384B56"/>
    <w:rsid w:val="00385014"/>
    <w:rsid w:val="003970F0"/>
    <w:rsid w:val="003A5864"/>
    <w:rsid w:val="003B071F"/>
    <w:rsid w:val="003B5439"/>
    <w:rsid w:val="003E2C03"/>
    <w:rsid w:val="004141CB"/>
    <w:rsid w:val="00415059"/>
    <w:rsid w:val="0041544C"/>
    <w:rsid w:val="00426CBD"/>
    <w:rsid w:val="0044019B"/>
    <w:rsid w:val="00457354"/>
    <w:rsid w:val="00460ECE"/>
    <w:rsid w:val="00465AFD"/>
    <w:rsid w:val="004666DE"/>
    <w:rsid w:val="00466A77"/>
    <w:rsid w:val="004958EF"/>
    <w:rsid w:val="004A5D60"/>
    <w:rsid w:val="004B44C6"/>
    <w:rsid w:val="004E4A20"/>
    <w:rsid w:val="004F1BF3"/>
    <w:rsid w:val="00501BE3"/>
    <w:rsid w:val="00507677"/>
    <w:rsid w:val="005167EF"/>
    <w:rsid w:val="00535F1D"/>
    <w:rsid w:val="005411ED"/>
    <w:rsid w:val="00546B3B"/>
    <w:rsid w:val="00571888"/>
    <w:rsid w:val="00573E6D"/>
    <w:rsid w:val="00592A64"/>
    <w:rsid w:val="005A2269"/>
    <w:rsid w:val="005B041D"/>
    <w:rsid w:val="005B77F6"/>
    <w:rsid w:val="005C0D45"/>
    <w:rsid w:val="005E7557"/>
    <w:rsid w:val="005E7A9B"/>
    <w:rsid w:val="005F5598"/>
    <w:rsid w:val="0061398A"/>
    <w:rsid w:val="00613E27"/>
    <w:rsid w:val="006171D3"/>
    <w:rsid w:val="00617F39"/>
    <w:rsid w:val="00620AC2"/>
    <w:rsid w:val="00621F19"/>
    <w:rsid w:val="00623472"/>
    <w:rsid w:val="00626C53"/>
    <w:rsid w:val="00630054"/>
    <w:rsid w:val="006649D3"/>
    <w:rsid w:val="00664D9E"/>
    <w:rsid w:val="00676FDD"/>
    <w:rsid w:val="0069071E"/>
    <w:rsid w:val="006933A0"/>
    <w:rsid w:val="00694E16"/>
    <w:rsid w:val="006A5816"/>
    <w:rsid w:val="006B45AE"/>
    <w:rsid w:val="006C2726"/>
    <w:rsid w:val="006C7948"/>
    <w:rsid w:val="006E0A4D"/>
    <w:rsid w:val="0070661C"/>
    <w:rsid w:val="0071432E"/>
    <w:rsid w:val="00744BD9"/>
    <w:rsid w:val="00746D44"/>
    <w:rsid w:val="007508AD"/>
    <w:rsid w:val="00764A34"/>
    <w:rsid w:val="00770AB5"/>
    <w:rsid w:val="00777E6E"/>
    <w:rsid w:val="00781060"/>
    <w:rsid w:val="0079042B"/>
    <w:rsid w:val="007943AB"/>
    <w:rsid w:val="007A2F32"/>
    <w:rsid w:val="007A56D0"/>
    <w:rsid w:val="007D75C5"/>
    <w:rsid w:val="007F08F2"/>
    <w:rsid w:val="007F22A0"/>
    <w:rsid w:val="007F2C19"/>
    <w:rsid w:val="00807556"/>
    <w:rsid w:val="0081231A"/>
    <w:rsid w:val="0084260A"/>
    <w:rsid w:val="00850BC8"/>
    <w:rsid w:val="00860448"/>
    <w:rsid w:val="008627D4"/>
    <w:rsid w:val="008740C5"/>
    <w:rsid w:val="008A1E66"/>
    <w:rsid w:val="008A2E92"/>
    <w:rsid w:val="008A7984"/>
    <w:rsid w:val="008D3E40"/>
    <w:rsid w:val="008E6923"/>
    <w:rsid w:val="008F3354"/>
    <w:rsid w:val="00901DA4"/>
    <w:rsid w:val="009027DB"/>
    <w:rsid w:val="009105AA"/>
    <w:rsid w:val="00940D2B"/>
    <w:rsid w:val="00941663"/>
    <w:rsid w:val="00942DC6"/>
    <w:rsid w:val="009546BD"/>
    <w:rsid w:val="00956596"/>
    <w:rsid w:val="009648E1"/>
    <w:rsid w:val="0096589F"/>
    <w:rsid w:val="009B5A1A"/>
    <w:rsid w:val="009D41AC"/>
    <w:rsid w:val="009F32B9"/>
    <w:rsid w:val="00A01A23"/>
    <w:rsid w:val="00A04CC0"/>
    <w:rsid w:val="00A406E9"/>
    <w:rsid w:val="00A45406"/>
    <w:rsid w:val="00A47B7A"/>
    <w:rsid w:val="00A512B7"/>
    <w:rsid w:val="00A5572D"/>
    <w:rsid w:val="00A55CA7"/>
    <w:rsid w:val="00A71737"/>
    <w:rsid w:val="00A86EDC"/>
    <w:rsid w:val="00A90E0F"/>
    <w:rsid w:val="00AA0259"/>
    <w:rsid w:val="00AA1F9D"/>
    <w:rsid w:val="00AA5495"/>
    <w:rsid w:val="00AC4284"/>
    <w:rsid w:val="00AC6A64"/>
    <w:rsid w:val="00AD5579"/>
    <w:rsid w:val="00AF2892"/>
    <w:rsid w:val="00AF77E2"/>
    <w:rsid w:val="00AF7811"/>
    <w:rsid w:val="00B032D3"/>
    <w:rsid w:val="00B21BC5"/>
    <w:rsid w:val="00B37FCB"/>
    <w:rsid w:val="00B53A37"/>
    <w:rsid w:val="00B559E7"/>
    <w:rsid w:val="00B67570"/>
    <w:rsid w:val="00B77B21"/>
    <w:rsid w:val="00B83900"/>
    <w:rsid w:val="00B96F12"/>
    <w:rsid w:val="00BA19AB"/>
    <w:rsid w:val="00BB47CC"/>
    <w:rsid w:val="00BC281E"/>
    <w:rsid w:val="00BC2AD5"/>
    <w:rsid w:val="00BD642A"/>
    <w:rsid w:val="00BE0429"/>
    <w:rsid w:val="00BF397D"/>
    <w:rsid w:val="00BF3F00"/>
    <w:rsid w:val="00C03A80"/>
    <w:rsid w:val="00C15DD5"/>
    <w:rsid w:val="00C162CB"/>
    <w:rsid w:val="00C640B9"/>
    <w:rsid w:val="00C6575D"/>
    <w:rsid w:val="00C661C7"/>
    <w:rsid w:val="00C72FEE"/>
    <w:rsid w:val="00C95350"/>
    <w:rsid w:val="00C97D0D"/>
    <w:rsid w:val="00C97D8F"/>
    <w:rsid w:val="00CA30ED"/>
    <w:rsid w:val="00CC299B"/>
    <w:rsid w:val="00CE7B30"/>
    <w:rsid w:val="00CF3595"/>
    <w:rsid w:val="00CF3F98"/>
    <w:rsid w:val="00CF4270"/>
    <w:rsid w:val="00D01D99"/>
    <w:rsid w:val="00D028FA"/>
    <w:rsid w:val="00D04ADB"/>
    <w:rsid w:val="00D0777E"/>
    <w:rsid w:val="00D1325D"/>
    <w:rsid w:val="00D400EE"/>
    <w:rsid w:val="00D523A6"/>
    <w:rsid w:val="00D71A8B"/>
    <w:rsid w:val="00D86B61"/>
    <w:rsid w:val="00DA3210"/>
    <w:rsid w:val="00DA6909"/>
    <w:rsid w:val="00DB1EFD"/>
    <w:rsid w:val="00DC02AA"/>
    <w:rsid w:val="00DD5C79"/>
    <w:rsid w:val="00DE0B78"/>
    <w:rsid w:val="00DE248D"/>
    <w:rsid w:val="00DE7618"/>
    <w:rsid w:val="00E07DE9"/>
    <w:rsid w:val="00E2268D"/>
    <w:rsid w:val="00E26AB2"/>
    <w:rsid w:val="00E3197E"/>
    <w:rsid w:val="00E3350F"/>
    <w:rsid w:val="00E36DC7"/>
    <w:rsid w:val="00E375E4"/>
    <w:rsid w:val="00E41435"/>
    <w:rsid w:val="00E5357F"/>
    <w:rsid w:val="00E807D7"/>
    <w:rsid w:val="00E83EBB"/>
    <w:rsid w:val="00E90FE3"/>
    <w:rsid w:val="00EC21FB"/>
    <w:rsid w:val="00EC3871"/>
    <w:rsid w:val="00EC7973"/>
    <w:rsid w:val="00ED40CC"/>
    <w:rsid w:val="00F23655"/>
    <w:rsid w:val="00F3515D"/>
    <w:rsid w:val="00F43FDC"/>
    <w:rsid w:val="00F47E01"/>
    <w:rsid w:val="00F52CBC"/>
    <w:rsid w:val="00F537CA"/>
    <w:rsid w:val="00F61B14"/>
    <w:rsid w:val="00F67835"/>
    <w:rsid w:val="00F8535E"/>
    <w:rsid w:val="00FA37F0"/>
    <w:rsid w:val="00FB37F0"/>
    <w:rsid w:val="00FD7341"/>
    <w:rsid w:val="00FD7921"/>
    <w:rsid w:val="0D77156B"/>
    <w:rsid w:val="59D1F016"/>
    <w:rsid w:val="66C71F02"/>
    <w:rsid w:val="78F9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03586"/>
  <w15:docId w15:val="{24565D9D-5839-4F8E-9372-84F30AC5C8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428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3490F"/>
    <w:pPr>
      <w:ind w:left="720"/>
      <w:contextualSpacing/>
    </w:pPr>
  </w:style>
  <w:style w:type="paragraph" w:styleId="Default" w:customStyle="1">
    <w:name w:val="Default"/>
    <w:rsid w:val="00AA0259"/>
    <w:pPr>
      <w:autoSpaceDE w:val="0"/>
      <w:autoSpaceDN w:val="0"/>
      <w:adjustRightInd w:val="0"/>
      <w:spacing w:after="0" w:line="240" w:lineRule="auto"/>
    </w:pPr>
    <w:rPr>
      <w:rFonts w:ascii="Scala Sans" w:hAnsi="Scala Sans" w:cs="Scala Sans"/>
      <w:color w:val="000000"/>
      <w:sz w:val="24"/>
      <w:szCs w:val="24"/>
    </w:rPr>
  </w:style>
  <w:style w:type="paragraph" w:styleId="Header">
    <w:name w:val="header"/>
    <w:basedOn w:val="Normal"/>
    <w:link w:val="HeaderChar"/>
    <w:uiPriority w:val="99"/>
    <w:unhideWhenUsed/>
    <w:rsid w:val="00A406E9"/>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06E9"/>
  </w:style>
  <w:style w:type="paragraph" w:styleId="Footer">
    <w:name w:val="footer"/>
    <w:basedOn w:val="Normal"/>
    <w:link w:val="FooterChar"/>
    <w:uiPriority w:val="99"/>
    <w:unhideWhenUsed/>
    <w:rsid w:val="00A406E9"/>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06E9"/>
  </w:style>
  <w:style w:type="paragraph" w:styleId="NormalWeb">
    <w:name w:val="Normal (Web)"/>
    <w:basedOn w:val="Normal"/>
    <w:uiPriority w:val="99"/>
    <w:unhideWhenUsed/>
    <w:rsid w:val="001B373E"/>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1B37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B3E45A9123A4A8A4A2C55A6DF9C54" ma:contentTypeVersion="9" ma:contentTypeDescription="Create a new document." ma:contentTypeScope="" ma:versionID="8a54a0839b4ed20e4051dfb133aa7ad2">
  <xsd:schema xmlns:xsd="http://www.w3.org/2001/XMLSchema" xmlns:xs="http://www.w3.org/2001/XMLSchema" xmlns:p="http://schemas.microsoft.com/office/2006/metadata/properties" xmlns:ns2="2b0919f6-0a0c-4805-a059-102cc18601d6" targetNamespace="http://schemas.microsoft.com/office/2006/metadata/properties" ma:root="true" ma:fieldsID="4b1c3dcbb65aae94984136dd7babaaa5" ns2:_="">
    <xsd:import namespace="2b0919f6-0a0c-4805-a059-102cc1860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919f6-0a0c-4805-a059-102cc1860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01C70-4CEC-42D6-8AD1-8208CD9AB0C1}"/>
</file>

<file path=customXml/itemProps2.xml><?xml version="1.0" encoding="utf-8"?>
<ds:datastoreItem xmlns:ds="http://schemas.openxmlformats.org/officeDocument/2006/customXml" ds:itemID="{9E8BD0FB-9786-41C6-B686-3169106FED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16F425-FB06-4C01-AAB8-EFA6BDFE96B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UHCL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Biggers</dc:creator>
  <keywords/>
  <dc:description/>
  <lastModifiedBy>Perry, Matthew Christopher</lastModifiedBy>
  <revision>69</revision>
  <dcterms:created xsi:type="dcterms:W3CDTF">2025-09-09T17:56:00.0000000Z</dcterms:created>
  <dcterms:modified xsi:type="dcterms:W3CDTF">2025-10-09T14:25:28.8559417Z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0x0101000F1B3E45A9123A4A8A4A2C55A6DF9C54</vt:lpwstr>
  </property>
  <property fmtid="{D5CDD505-2E9C-101B-9397-08002B2CF9AE}" pid="3" name="GrammarlyDocumentId">
    <vt:lpwstr>eb141d0c-3637-45ee-b124-2f360282600a</vt:lpwstr>
  </property>
</Properties>
</file>