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5AE2" w14:textId="16B95ED9" w:rsidR="00053680" w:rsidRDefault="00D5508B" w:rsidP="22918B23">
      <w:pPr>
        <w:spacing w:before="3"/>
        <w:rPr>
          <w:b/>
          <w:bCs/>
          <w:sz w:val="36"/>
          <w:szCs w:val="36"/>
        </w:rPr>
      </w:pPr>
      <w:r w:rsidRPr="22918B23">
        <w:rPr>
          <w:b/>
          <w:bCs/>
          <w:sz w:val="36"/>
          <w:szCs w:val="36"/>
        </w:rPr>
        <w:t>UH</w:t>
      </w:r>
      <w:r w:rsidR="00EE7BA7" w:rsidRPr="22918B23">
        <w:rPr>
          <w:b/>
          <w:bCs/>
          <w:sz w:val="36"/>
          <w:szCs w:val="36"/>
        </w:rPr>
        <w:t>CL</w:t>
      </w:r>
      <w:r w:rsidRPr="22918B23">
        <w:rPr>
          <w:b/>
          <w:bCs/>
          <w:sz w:val="36"/>
          <w:szCs w:val="36"/>
        </w:rPr>
        <w:t xml:space="preserve"> </w:t>
      </w:r>
      <w:r w:rsidR="57313340" w:rsidRPr="22918B23">
        <w:rPr>
          <w:b/>
          <w:bCs/>
          <w:sz w:val="36"/>
          <w:szCs w:val="36"/>
        </w:rPr>
        <w:t>Third</w:t>
      </w:r>
      <w:r w:rsidR="7F3E2985" w:rsidRPr="22918B23">
        <w:rPr>
          <w:b/>
          <w:bCs/>
          <w:sz w:val="36"/>
          <w:szCs w:val="36"/>
        </w:rPr>
        <w:t>-Party Learning Management System (LMS)</w:t>
      </w:r>
      <w:r w:rsidRPr="22918B23">
        <w:rPr>
          <w:b/>
          <w:bCs/>
          <w:sz w:val="36"/>
          <w:szCs w:val="36"/>
        </w:rPr>
        <w:t xml:space="preserve"> </w:t>
      </w:r>
      <w:r w:rsidR="32C3032A" w:rsidRPr="22918B23">
        <w:rPr>
          <w:b/>
          <w:bCs/>
          <w:sz w:val="36"/>
          <w:szCs w:val="36"/>
        </w:rPr>
        <w:t xml:space="preserve">Integration </w:t>
      </w:r>
      <w:r w:rsidRPr="22918B23">
        <w:rPr>
          <w:b/>
          <w:bCs/>
          <w:sz w:val="36"/>
          <w:szCs w:val="36"/>
        </w:rPr>
        <w:t>Guidelines</w:t>
      </w:r>
    </w:p>
    <w:p w14:paraId="102C4942" w14:textId="094928DE" w:rsidR="00EE7BA7" w:rsidRDefault="00EE7BA7" w:rsidP="22918B23">
      <w:pPr>
        <w:pStyle w:val="Subtitle"/>
        <w:spacing w:before="3"/>
        <w:rPr>
          <w:i/>
          <w:iCs/>
        </w:rPr>
      </w:pPr>
      <w:r>
        <w:t xml:space="preserve">Adapted from the document </w:t>
      </w:r>
      <w:hyperlink r:id="rId8">
        <w:r w:rsidRPr="22918B23">
          <w:rPr>
            <w:rStyle w:val="Hyperlink"/>
            <w:i/>
            <w:iCs/>
          </w:rPr>
          <w:t>UH Blackboard External Building Block Guidelines</w:t>
        </w:r>
      </w:hyperlink>
    </w:p>
    <w:p w14:paraId="03175AE3" w14:textId="7EC5F406" w:rsidR="00053680" w:rsidRDefault="00D5508B" w:rsidP="22918B23">
      <w:pPr>
        <w:pStyle w:val="BodyText"/>
        <w:spacing w:before="190" w:line="261" w:lineRule="auto"/>
        <w:ind w:left="0" w:right="293"/>
      </w:pPr>
      <w:r>
        <w:t xml:space="preserve">These guidelines refer to </w:t>
      </w:r>
      <w:r w:rsidR="76606A90">
        <w:t>LMS integrations</w:t>
      </w:r>
      <w:r>
        <w:t xml:space="preserve">, which are third party applications added to </w:t>
      </w:r>
      <w:r w:rsidR="7C0688C3">
        <w:t xml:space="preserve">UHCL’s learning management system (either Canvas or </w:t>
      </w:r>
      <w:r>
        <w:t>Blackboard</w:t>
      </w:r>
      <w:r w:rsidR="05DAB437">
        <w:t>)</w:t>
      </w:r>
      <w:r>
        <w:t xml:space="preserve"> to provide tools </w:t>
      </w:r>
      <w:r w:rsidR="7278CEDA">
        <w:t xml:space="preserve">not native to those systems but that users </w:t>
      </w:r>
      <w:r>
        <w:t>access from within UH</w:t>
      </w:r>
      <w:r w:rsidR="00EE7BA7">
        <w:t>CL’s</w:t>
      </w:r>
      <w:r>
        <w:t xml:space="preserve"> </w:t>
      </w:r>
      <w:r w:rsidR="234DD9DF">
        <w:t>LMS</w:t>
      </w:r>
      <w:r>
        <w:t>.</w:t>
      </w:r>
    </w:p>
    <w:p w14:paraId="7CA5427A" w14:textId="77777777" w:rsidR="00B748BA" w:rsidRDefault="00B748BA" w:rsidP="00B748BA">
      <w:pPr>
        <w:pStyle w:val="BodyText"/>
        <w:spacing w:before="178" w:line="259" w:lineRule="auto"/>
        <w:ind w:left="0"/>
        <w:rPr>
          <w:rStyle w:val="eop"/>
          <w:color w:val="000000"/>
          <w:shd w:val="clear" w:color="auto" w:fill="FFFFFF"/>
        </w:rPr>
      </w:pPr>
      <w:r>
        <w:rPr>
          <w:rStyle w:val="normaltextrun"/>
          <w:color w:val="000000"/>
          <w:shd w:val="clear" w:color="auto" w:fill="FFFFFF"/>
        </w:rPr>
        <w:t xml:space="preserve">UHCL faculty/staff may submit a request to add a third-party integration to UHCL’s learning management system (LMS) by completing the new </w:t>
      </w:r>
      <w:hyperlink r:id="rId9" w:tgtFrame="_blank" w:history="1">
        <w:r>
          <w:rPr>
            <w:rStyle w:val="normaltextrun"/>
            <w:color w:val="0000FF"/>
            <w:u w:val="single"/>
            <w:shd w:val="clear" w:color="auto" w:fill="FFFFFF"/>
          </w:rPr>
          <w:t>LMS (Blackboard or Canvas) 3rd-Party Tool Integration Request form</w:t>
        </w:r>
      </w:hyperlink>
      <w:r>
        <w:rPr>
          <w:rStyle w:val="normaltextrun"/>
          <w:color w:val="000000"/>
          <w:shd w:val="clear" w:color="auto" w:fill="FFFFFF"/>
        </w:rPr>
        <w:t xml:space="preserve">. This form gathers essential information about the requested third-party tool. It is important to complete the form as thoroughly as possible to expedite the evaluation process. Some of the information requested is needed to complete the top section of UHS’ </w:t>
      </w:r>
      <w:hyperlink r:id="rId10" w:tgtFrame="_blank" w:history="1">
        <w:r>
          <w:rPr>
            <w:rStyle w:val="normaltextrun"/>
            <w:color w:val="0000FF"/>
            <w:u w:val="single"/>
            <w:shd w:val="clear" w:color="auto" w:fill="FFFFFF"/>
          </w:rPr>
          <w:t>Information Security Hosted Services Contract Checklist</w:t>
        </w:r>
      </w:hyperlink>
      <w:r>
        <w:rPr>
          <w:rStyle w:val="normaltextrun"/>
          <w:color w:val="000000"/>
          <w:shd w:val="clear" w:color="auto" w:fill="FFFFFF"/>
        </w:rPr>
        <w:t>. You may need to obtain additional information from your vendor representative before completing this online request form. Specific information that will be required includes the following:</w:t>
      </w:r>
      <w:r>
        <w:rPr>
          <w:rStyle w:val="eop"/>
          <w:color w:val="000000"/>
          <w:shd w:val="clear" w:color="auto" w:fill="FFFFFF"/>
        </w:rPr>
        <w:t> </w:t>
      </w:r>
    </w:p>
    <w:p w14:paraId="187056FB" w14:textId="637AE4B8" w:rsidR="00053680" w:rsidRDefault="1EB6ED6D" w:rsidP="00B748BA">
      <w:pPr>
        <w:pStyle w:val="BodyText"/>
        <w:numPr>
          <w:ilvl w:val="0"/>
          <w:numId w:val="2"/>
        </w:numPr>
        <w:spacing w:before="178" w:line="259" w:lineRule="auto"/>
      </w:pPr>
      <w:r>
        <w:t xml:space="preserve">Your </w:t>
      </w:r>
      <w:bookmarkStart w:id="0" w:name="_Int_WUVP77Rm"/>
      <w:proofErr w:type="gramStart"/>
      <w:r>
        <w:t>Department</w:t>
      </w:r>
      <w:bookmarkEnd w:id="0"/>
      <w:proofErr w:type="gramEnd"/>
    </w:p>
    <w:p w14:paraId="7E829D0E" w14:textId="5F69DA23" w:rsidR="00053680" w:rsidRDefault="1EB6ED6D" w:rsidP="78F5BA1E">
      <w:pPr>
        <w:pStyle w:val="BodyText"/>
        <w:numPr>
          <w:ilvl w:val="0"/>
          <w:numId w:val="1"/>
        </w:numPr>
        <w:spacing w:before="178" w:line="259" w:lineRule="auto"/>
      </w:pPr>
      <w:r>
        <w:t>Your Department Business Administrator’s Name</w:t>
      </w:r>
    </w:p>
    <w:p w14:paraId="7EB791CC" w14:textId="414C075B" w:rsidR="00053680" w:rsidRDefault="1EB6ED6D" w:rsidP="78F5BA1E">
      <w:pPr>
        <w:pStyle w:val="BodyText"/>
        <w:numPr>
          <w:ilvl w:val="0"/>
          <w:numId w:val="1"/>
        </w:numPr>
        <w:spacing w:before="178" w:line="259" w:lineRule="auto"/>
      </w:pPr>
      <w:r>
        <w:t>Name of the Vendor (Company)</w:t>
      </w:r>
    </w:p>
    <w:p w14:paraId="07EE4979" w14:textId="481783FA" w:rsidR="00053680" w:rsidRDefault="1EB6ED6D" w:rsidP="78F5BA1E">
      <w:pPr>
        <w:pStyle w:val="BodyText"/>
        <w:numPr>
          <w:ilvl w:val="0"/>
          <w:numId w:val="1"/>
        </w:numPr>
        <w:spacing w:before="178" w:line="259" w:lineRule="auto"/>
      </w:pPr>
      <w:r>
        <w:t>Vendor’s Federal Tax ID Number</w:t>
      </w:r>
    </w:p>
    <w:p w14:paraId="35FD5DC9" w14:textId="30AE6630" w:rsidR="00053680" w:rsidRDefault="57E0AF0F" w:rsidP="78F5BA1E">
      <w:pPr>
        <w:pStyle w:val="BodyText"/>
        <w:numPr>
          <w:ilvl w:val="0"/>
          <w:numId w:val="1"/>
        </w:numPr>
        <w:spacing w:before="178" w:line="259" w:lineRule="auto"/>
      </w:pPr>
      <w:r>
        <w:t>Vendor’s FedRAMP or TX-RAMP Certification Status (Ready, Provisional, Authorized)</w:t>
      </w:r>
    </w:p>
    <w:p w14:paraId="0E6D5798" w14:textId="0C8197D2" w:rsidR="00053680" w:rsidRDefault="1EB6ED6D" w:rsidP="78F5BA1E">
      <w:pPr>
        <w:pStyle w:val="BodyText"/>
        <w:numPr>
          <w:ilvl w:val="0"/>
          <w:numId w:val="1"/>
        </w:numPr>
        <w:spacing w:before="178" w:line="259" w:lineRule="auto"/>
      </w:pPr>
      <w:r>
        <w:t>Vendor Contact Person</w:t>
      </w:r>
    </w:p>
    <w:p w14:paraId="2D662464" w14:textId="573B7B9C" w:rsidR="00053680" w:rsidRDefault="1EB6ED6D" w:rsidP="78F5BA1E">
      <w:pPr>
        <w:pStyle w:val="BodyText"/>
        <w:numPr>
          <w:ilvl w:val="0"/>
          <w:numId w:val="1"/>
        </w:numPr>
        <w:spacing w:before="178" w:line="259" w:lineRule="auto"/>
      </w:pPr>
      <w:r>
        <w:t>Vendor Address and Phone Number</w:t>
      </w:r>
    </w:p>
    <w:p w14:paraId="03175AE6" w14:textId="664A5469" w:rsidR="00053680" w:rsidRDefault="1EB6ED6D" w:rsidP="78F5BA1E">
      <w:pPr>
        <w:pStyle w:val="BodyText"/>
        <w:numPr>
          <w:ilvl w:val="0"/>
          <w:numId w:val="1"/>
        </w:numPr>
        <w:spacing w:before="178" w:line="259" w:lineRule="auto"/>
      </w:pPr>
      <w:r>
        <w:t>Brief description of any UHCL information (including faculty, staff, and student) that will be stored on the vendor’s equipment or cloud site:</w:t>
      </w:r>
      <w:r w:rsidR="14246AC5">
        <w:t xml:space="preserve"> </w:t>
      </w:r>
    </w:p>
    <w:p w14:paraId="1D9ADED6" w14:textId="3EA37FD4" w:rsidR="373321A8" w:rsidRDefault="373321A8" w:rsidP="78F5BA1E">
      <w:pPr>
        <w:pStyle w:val="BodyText"/>
        <w:numPr>
          <w:ilvl w:val="0"/>
          <w:numId w:val="1"/>
        </w:numPr>
        <w:spacing w:before="178" w:line="259" w:lineRule="auto"/>
      </w:pPr>
      <w:r>
        <w:t>Does the data to be hosted by the vendor include Level 1 data as defined in SAM 07.A.08?</w:t>
      </w:r>
    </w:p>
    <w:p w14:paraId="5EF61AB7" w14:textId="21CCA1FC" w:rsidR="373321A8" w:rsidRDefault="373321A8" w:rsidP="78F5BA1E">
      <w:pPr>
        <w:pStyle w:val="BodyText"/>
        <w:numPr>
          <w:ilvl w:val="0"/>
          <w:numId w:val="1"/>
        </w:numPr>
        <w:spacing w:before="178" w:line="259" w:lineRule="auto"/>
      </w:pPr>
      <w:r>
        <w:t xml:space="preserve">Does the data to be hosted by the vendor include information specific to individual </w:t>
      </w:r>
      <w:proofErr w:type="gramStart"/>
      <w:r>
        <w:t>persons</w:t>
      </w:r>
      <w:proofErr w:type="gramEnd"/>
      <w:r>
        <w:t>?</w:t>
      </w:r>
    </w:p>
    <w:p w14:paraId="6FA6EAF6" w14:textId="77777777" w:rsidR="00B748BA" w:rsidRPr="00B748BA" w:rsidRDefault="00B748BA" w:rsidP="00B748BA">
      <w:pPr>
        <w:pStyle w:val="BodyText"/>
        <w:spacing w:before="178" w:line="259" w:lineRule="auto"/>
        <w:ind w:left="0"/>
        <w:rPr>
          <w:rStyle w:val="normaltextrun"/>
          <w:color w:val="000000"/>
          <w:shd w:val="clear" w:color="auto" w:fill="FFFFFF"/>
        </w:rPr>
      </w:pPr>
      <w:r w:rsidRPr="00B748BA">
        <w:rPr>
          <w:rStyle w:val="normaltextrun"/>
          <w:color w:val="000000"/>
          <w:shd w:val="clear" w:color="auto" w:fill="FFFFFF"/>
        </w:rPr>
        <w:t>Integration requests are first routed to UHCL’s Information Security Officer (ISO). Once the ISO review is completed and approval to proceed granted, a member of OIT’s Instructional Design and Technology (IDT) team will contact you regarding the next steps in the process. Next steps typically include integration in a test/beta LMS environment and operational testing by IDT staff. </w:t>
      </w:r>
    </w:p>
    <w:p w14:paraId="30DBCE22" w14:textId="33D5A4EE" w:rsidR="00B748BA" w:rsidRPr="00B748BA" w:rsidRDefault="00B748BA" w:rsidP="00B748BA">
      <w:pPr>
        <w:pStyle w:val="BodyText"/>
        <w:spacing w:before="178" w:line="259" w:lineRule="auto"/>
        <w:ind w:left="0"/>
        <w:rPr>
          <w:rStyle w:val="normaltextrun"/>
          <w:b/>
          <w:bCs/>
          <w:color w:val="000000"/>
          <w:shd w:val="clear" w:color="auto" w:fill="FFFFFF"/>
        </w:rPr>
      </w:pPr>
      <w:r w:rsidRPr="00B748BA">
        <w:rPr>
          <w:rStyle w:val="normaltextrun"/>
          <w:b/>
          <w:bCs/>
          <w:color w:val="000000"/>
          <w:shd w:val="clear" w:color="auto" w:fill="FFFFFF"/>
        </w:rPr>
        <w:t xml:space="preserve">Please note that the entire request and review process could take 60-90 days (about </w:t>
      </w:r>
      <w:r>
        <w:rPr>
          <w:rStyle w:val="normaltextrun"/>
          <w:b/>
          <w:bCs/>
          <w:color w:val="000000"/>
          <w:shd w:val="clear" w:color="auto" w:fill="FFFFFF"/>
        </w:rPr>
        <w:t>three</w:t>
      </w:r>
      <w:r w:rsidRPr="00B748BA">
        <w:rPr>
          <w:rStyle w:val="normaltextrun"/>
          <w:b/>
          <w:bCs/>
          <w:color w:val="000000"/>
          <w:shd w:val="clear" w:color="auto" w:fill="FFFFFF"/>
        </w:rPr>
        <w:t xml:space="preserve"> months). </w:t>
      </w:r>
    </w:p>
    <w:p w14:paraId="7B7FC72D" w14:textId="74A9DB9A" w:rsidR="00B748BA" w:rsidRPr="00B748BA" w:rsidRDefault="00B748BA" w:rsidP="00B748BA">
      <w:pPr>
        <w:pStyle w:val="BodyText"/>
        <w:spacing w:before="178" w:line="259" w:lineRule="auto"/>
        <w:ind w:left="0"/>
        <w:rPr>
          <w:rStyle w:val="normaltextrun"/>
          <w:color w:val="000000"/>
          <w:shd w:val="clear" w:color="auto" w:fill="FFFFFF"/>
        </w:rPr>
      </w:pPr>
      <w:r w:rsidRPr="00B748BA">
        <w:rPr>
          <w:rStyle w:val="normaltextrun"/>
          <w:color w:val="000000"/>
          <w:shd w:val="clear" w:color="auto" w:fill="FFFFFF"/>
        </w:rPr>
        <w:t>External building blocks and LTI/API integrations will not be approved if they require a separate username/password to access these external tools. </w:t>
      </w:r>
    </w:p>
    <w:p w14:paraId="03175AEB" w14:textId="7EAEBA86" w:rsidR="00053680" w:rsidRPr="00B748BA" w:rsidRDefault="00B748BA" w:rsidP="00B748BA">
      <w:pPr>
        <w:pStyle w:val="BodyText"/>
        <w:spacing w:before="178" w:line="259" w:lineRule="auto"/>
        <w:ind w:left="0"/>
        <w:rPr>
          <w:rStyle w:val="normaltextrun"/>
          <w:color w:val="000000"/>
          <w:shd w:val="clear" w:color="auto" w:fill="FFFFFF"/>
        </w:rPr>
      </w:pPr>
      <w:r w:rsidRPr="00B748BA">
        <w:rPr>
          <w:rStyle w:val="normaltextrun"/>
          <w:color w:val="000000"/>
          <w:shd w:val="clear" w:color="auto" w:fill="FFFFFF"/>
        </w:rPr>
        <w:t xml:space="preserve">Approved external building blocks/integrations can only be enabled </w:t>
      </w:r>
      <w:r>
        <w:rPr>
          <w:rStyle w:val="normaltextrun"/>
          <w:color w:val="000000"/>
          <w:shd w:val="clear" w:color="auto" w:fill="FFFFFF"/>
        </w:rPr>
        <w:t>campus-wide</w:t>
      </w:r>
      <w:r w:rsidRPr="00B748BA">
        <w:rPr>
          <w:rStyle w:val="normaltextrun"/>
          <w:color w:val="000000"/>
          <w:shd w:val="clear" w:color="auto" w:fill="FFFFFF"/>
        </w:rPr>
        <w:t>. It is impossible to activate a building block for just one department, instructor, or course. </w:t>
      </w:r>
    </w:p>
    <w:sectPr w:rsidR="00053680" w:rsidRPr="00B748BA">
      <w:type w:val="continuous"/>
      <w:pgSz w:w="12240" w:h="15840"/>
      <w:pgMar w:top="14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WUVP77Rm" int2:invalidationBookmarkName="" int2:hashCode="20AQakBRNdQCHB" int2:id="OimdWXs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045EF"/>
    <w:multiLevelType w:val="hybridMultilevel"/>
    <w:tmpl w:val="23B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6674D"/>
    <w:multiLevelType w:val="hybridMultilevel"/>
    <w:tmpl w:val="CC78C386"/>
    <w:lvl w:ilvl="0" w:tplc="7FECDFC6">
      <w:start w:val="1"/>
      <w:numFmt w:val="bullet"/>
      <w:lvlText w:val=""/>
      <w:lvlJc w:val="left"/>
      <w:pPr>
        <w:ind w:left="720" w:hanging="360"/>
      </w:pPr>
      <w:rPr>
        <w:rFonts w:ascii="Symbol" w:hAnsi="Symbol" w:hint="default"/>
      </w:rPr>
    </w:lvl>
    <w:lvl w:ilvl="1" w:tplc="5DBA2630">
      <w:start w:val="1"/>
      <w:numFmt w:val="bullet"/>
      <w:lvlText w:val="o"/>
      <w:lvlJc w:val="left"/>
      <w:pPr>
        <w:ind w:left="1440" w:hanging="360"/>
      </w:pPr>
      <w:rPr>
        <w:rFonts w:ascii="Courier New" w:hAnsi="Courier New" w:hint="default"/>
      </w:rPr>
    </w:lvl>
    <w:lvl w:ilvl="2" w:tplc="8084D76E">
      <w:start w:val="1"/>
      <w:numFmt w:val="bullet"/>
      <w:lvlText w:val=""/>
      <w:lvlJc w:val="left"/>
      <w:pPr>
        <w:ind w:left="2160" w:hanging="360"/>
      </w:pPr>
      <w:rPr>
        <w:rFonts w:ascii="Wingdings" w:hAnsi="Wingdings" w:hint="default"/>
      </w:rPr>
    </w:lvl>
    <w:lvl w:ilvl="3" w:tplc="0E4A8A0A">
      <w:start w:val="1"/>
      <w:numFmt w:val="bullet"/>
      <w:lvlText w:val=""/>
      <w:lvlJc w:val="left"/>
      <w:pPr>
        <w:ind w:left="2880" w:hanging="360"/>
      </w:pPr>
      <w:rPr>
        <w:rFonts w:ascii="Symbol" w:hAnsi="Symbol" w:hint="default"/>
      </w:rPr>
    </w:lvl>
    <w:lvl w:ilvl="4" w:tplc="1324AA84">
      <w:start w:val="1"/>
      <w:numFmt w:val="bullet"/>
      <w:lvlText w:val="o"/>
      <w:lvlJc w:val="left"/>
      <w:pPr>
        <w:ind w:left="3600" w:hanging="360"/>
      </w:pPr>
      <w:rPr>
        <w:rFonts w:ascii="Courier New" w:hAnsi="Courier New" w:hint="default"/>
      </w:rPr>
    </w:lvl>
    <w:lvl w:ilvl="5" w:tplc="288CC82E">
      <w:start w:val="1"/>
      <w:numFmt w:val="bullet"/>
      <w:lvlText w:val=""/>
      <w:lvlJc w:val="left"/>
      <w:pPr>
        <w:ind w:left="4320" w:hanging="360"/>
      </w:pPr>
      <w:rPr>
        <w:rFonts w:ascii="Wingdings" w:hAnsi="Wingdings" w:hint="default"/>
      </w:rPr>
    </w:lvl>
    <w:lvl w:ilvl="6" w:tplc="0C50C670">
      <w:start w:val="1"/>
      <w:numFmt w:val="bullet"/>
      <w:lvlText w:val=""/>
      <w:lvlJc w:val="left"/>
      <w:pPr>
        <w:ind w:left="5040" w:hanging="360"/>
      </w:pPr>
      <w:rPr>
        <w:rFonts w:ascii="Symbol" w:hAnsi="Symbol" w:hint="default"/>
      </w:rPr>
    </w:lvl>
    <w:lvl w:ilvl="7" w:tplc="2C8087F0">
      <w:start w:val="1"/>
      <w:numFmt w:val="bullet"/>
      <w:lvlText w:val="o"/>
      <w:lvlJc w:val="left"/>
      <w:pPr>
        <w:ind w:left="5760" w:hanging="360"/>
      </w:pPr>
      <w:rPr>
        <w:rFonts w:ascii="Courier New" w:hAnsi="Courier New" w:hint="default"/>
      </w:rPr>
    </w:lvl>
    <w:lvl w:ilvl="8" w:tplc="672C6C9E">
      <w:start w:val="1"/>
      <w:numFmt w:val="bullet"/>
      <w:lvlText w:val=""/>
      <w:lvlJc w:val="left"/>
      <w:pPr>
        <w:ind w:left="6480" w:hanging="360"/>
      </w:pPr>
      <w:rPr>
        <w:rFonts w:ascii="Wingdings" w:hAnsi="Wingdings" w:hint="default"/>
      </w:rPr>
    </w:lvl>
  </w:abstractNum>
  <w:num w:numId="1" w16cid:durableId="1031492111">
    <w:abstractNumId w:val="1"/>
  </w:num>
  <w:num w:numId="2" w16cid:durableId="86154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80"/>
    <w:rsid w:val="00053680"/>
    <w:rsid w:val="00060030"/>
    <w:rsid w:val="0009236C"/>
    <w:rsid w:val="008055C1"/>
    <w:rsid w:val="00B748BA"/>
    <w:rsid w:val="00C836A7"/>
    <w:rsid w:val="00D5508B"/>
    <w:rsid w:val="00D9F9E7"/>
    <w:rsid w:val="00EE7BA7"/>
    <w:rsid w:val="027D38E2"/>
    <w:rsid w:val="05DAB437"/>
    <w:rsid w:val="0966A336"/>
    <w:rsid w:val="0BB3C689"/>
    <w:rsid w:val="0C3CC3C3"/>
    <w:rsid w:val="107DA597"/>
    <w:rsid w:val="13E82012"/>
    <w:rsid w:val="14246AC5"/>
    <w:rsid w:val="160A990C"/>
    <w:rsid w:val="177B557C"/>
    <w:rsid w:val="177BEB0F"/>
    <w:rsid w:val="17D876E3"/>
    <w:rsid w:val="19FC26B9"/>
    <w:rsid w:val="1B5E1DAB"/>
    <w:rsid w:val="1D33C77B"/>
    <w:rsid w:val="1EB6ED6D"/>
    <w:rsid w:val="2018594A"/>
    <w:rsid w:val="22918B23"/>
    <w:rsid w:val="234DD9DF"/>
    <w:rsid w:val="23928121"/>
    <w:rsid w:val="23FE43DC"/>
    <w:rsid w:val="24553C71"/>
    <w:rsid w:val="259A143D"/>
    <w:rsid w:val="29B1D612"/>
    <w:rsid w:val="2EA19085"/>
    <w:rsid w:val="2F2FBBAC"/>
    <w:rsid w:val="31B75091"/>
    <w:rsid w:val="32C3032A"/>
    <w:rsid w:val="373321A8"/>
    <w:rsid w:val="38411CB6"/>
    <w:rsid w:val="3E2F6031"/>
    <w:rsid w:val="3F45DF76"/>
    <w:rsid w:val="4180F4E1"/>
    <w:rsid w:val="42253F43"/>
    <w:rsid w:val="43062346"/>
    <w:rsid w:val="447F9968"/>
    <w:rsid w:val="464DA910"/>
    <w:rsid w:val="49C75C52"/>
    <w:rsid w:val="4B722A01"/>
    <w:rsid w:val="4C601592"/>
    <w:rsid w:val="4CE4D696"/>
    <w:rsid w:val="5176D921"/>
    <w:rsid w:val="51D8C065"/>
    <w:rsid w:val="55B71495"/>
    <w:rsid w:val="57313340"/>
    <w:rsid w:val="57E0AF0F"/>
    <w:rsid w:val="5E08D2E8"/>
    <w:rsid w:val="6054AF26"/>
    <w:rsid w:val="664D6A05"/>
    <w:rsid w:val="66C3F0AA"/>
    <w:rsid w:val="66E22886"/>
    <w:rsid w:val="67969DBA"/>
    <w:rsid w:val="685FC10B"/>
    <w:rsid w:val="69FB916C"/>
    <w:rsid w:val="6B063921"/>
    <w:rsid w:val="6B9761CD"/>
    <w:rsid w:val="6CA637C0"/>
    <w:rsid w:val="6ECF028F"/>
    <w:rsid w:val="70536012"/>
    <w:rsid w:val="70CDA4AE"/>
    <w:rsid w:val="721744B4"/>
    <w:rsid w:val="7278CEDA"/>
    <w:rsid w:val="76606A90"/>
    <w:rsid w:val="76991925"/>
    <w:rsid w:val="78F5BA1E"/>
    <w:rsid w:val="7AFEBE9E"/>
    <w:rsid w:val="7C0688C3"/>
    <w:rsid w:val="7E23F08E"/>
    <w:rsid w:val="7F3E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5AE2"/>
  <w15:docId w15:val="{E5873707-7E16-461B-8DB2-FB513782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EE7BA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E7BA7"/>
    <w:rPr>
      <w:rFonts w:eastAsiaTheme="minorEastAsia"/>
      <w:color w:val="5A5A5A" w:themeColor="text1" w:themeTint="A5"/>
      <w:spacing w:val="15"/>
      <w:lang w:bidi="en-US"/>
    </w:rPr>
  </w:style>
  <w:style w:type="character" w:styleId="Hyperlink">
    <w:name w:val="Hyperlink"/>
    <w:basedOn w:val="DefaultParagraphFont"/>
    <w:uiPriority w:val="99"/>
    <w:unhideWhenUsed/>
    <w:rsid w:val="00EE7BA7"/>
    <w:rPr>
      <w:color w:val="0000FF" w:themeColor="hyperlink"/>
      <w:u w:val="single"/>
    </w:rPr>
  </w:style>
  <w:style w:type="character" w:customStyle="1" w:styleId="UnresolvedMention1">
    <w:name w:val="Unresolved Mention1"/>
    <w:basedOn w:val="DefaultParagraphFont"/>
    <w:uiPriority w:val="99"/>
    <w:semiHidden/>
    <w:unhideWhenUsed/>
    <w:rsid w:val="00EE7BA7"/>
    <w:rPr>
      <w:color w:val="605E5C"/>
      <w:shd w:val="clear" w:color="auto" w:fill="E1DFDD"/>
    </w:rPr>
  </w:style>
  <w:style w:type="character" w:customStyle="1" w:styleId="normaltextrun">
    <w:name w:val="normaltextrun"/>
    <w:basedOn w:val="DefaultParagraphFont"/>
    <w:rsid w:val="00B748BA"/>
  </w:style>
  <w:style w:type="character" w:customStyle="1" w:styleId="eop">
    <w:name w:val="eop"/>
    <w:basedOn w:val="DefaultParagraphFont"/>
    <w:rsid w:val="00B748BA"/>
  </w:style>
  <w:style w:type="paragraph" w:customStyle="1" w:styleId="paragraph">
    <w:name w:val="paragraph"/>
    <w:basedOn w:val="Normal"/>
    <w:rsid w:val="00B748B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10838">
      <w:bodyDiv w:val="1"/>
      <w:marLeft w:val="0"/>
      <w:marRight w:val="0"/>
      <w:marTop w:val="0"/>
      <w:marBottom w:val="0"/>
      <w:divBdr>
        <w:top w:val="none" w:sz="0" w:space="0" w:color="auto"/>
        <w:left w:val="none" w:sz="0" w:space="0" w:color="auto"/>
        <w:bottom w:val="none" w:sz="0" w:space="0" w:color="auto"/>
        <w:right w:val="none" w:sz="0" w:space="0" w:color="auto"/>
      </w:divBdr>
      <w:divsChild>
        <w:div w:id="1855922208">
          <w:marLeft w:val="0"/>
          <w:marRight w:val="0"/>
          <w:marTop w:val="0"/>
          <w:marBottom w:val="0"/>
          <w:divBdr>
            <w:top w:val="none" w:sz="0" w:space="0" w:color="auto"/>
            <w:left w:val="none" w:sz="0" w:space="0" w:color="auto"/>
            <w:bottom w:val="none" w:sz="0" w:space="0" w:color="auto"/>
            <w:right w:val="none" w:sz="0" w:space="0" w:color="auto"/>
          </w:divBdr>
        </w:div>
        <w:div w:id="1994943172">
          <w:marLeft w:val="0"/>
          <w:marRight w:val="0"/>
          <w:marTop w:val="0"/>
          <w:marBottom w:val="0"/>
          <w:divBdr>
            <w:top w:val="none" w:sz="0" w:space="0" w:color="auto"/>
            <w:left w:val="none" w:sz="0" w:space="0" w:color="auto"/>
            <w:bottom w:val="none" w:sz="0" w:space="0" w:color="auto"/>
            <w:right w:val="none" w:sz="0" w:space="0" w:color="auto"/>
          </w:divBdr>
        </w:div>
        <w:div w:id="2027830848">
          <w:marLeft w:val="0"/>
          <w:marRight w:val="0"/>
          <w:marTop w:val="0"/>
          <w:marBottom w:val="0"/>
          <w:divBdr>
            <w:top w:val="none" w:sz="0" w:space="0" w:color="auto"/>
            <w:left w:val="none" w:sz="0" w:space="0" w:color="auto"/>
            <w:bottom w:val="none" w:sz="0" w:space="0" w:color="auto"/>
            <w:right w:val="none" w:sz="0" w:space="0" w:color="auto"/>
          </w:divBdr>
        </w:div>
        <w:div w:id="8651439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h.edu/blackboard/faculty/uh-blackboard-external-building-block-guidelines.pdf"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hsystem.edu/legal-affairs/contract-administration/pdf-documents/information-security-hosted-services-contract-checklist-ogc-s-2016-03_revised-03.09.2022.pdf" TargetMode="External"/><Relationship Id="rId4" Type="http://schemas.openxmlformats.org/officeDocument/2006/relationships/numbering" Target="numbering.xml"/><Relationship Id="rId9" Type="http://schemas.openxmlformats.org/officeDocument/2006/relationships/hyperlink" Target="https://forms.office.com/r/Y774WPF2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CAFC79C3C0B45AEF61B97E85CC1BB" ma:contentTypeVersion="9" ma:contentTypeDescription="Create a new document." ma:contentTypeScope="" ma:versionID="143ee61a984f9785b0886bf5fee9419f">
  <xsd:schema xmlns:xsd="http://www.w3.org/2001/XMLSchema" xmlns:xs="http://www.w3.org/2001/XMLSchema" xmlns:p="http://schemas.microsoft.com/office/2006/metadata/properties" xmlns:ns2="1b23c798-f3ef-4477-929e-ad06f75f5dca" targetNamespace="http://schemas.microsoft.com/office/2006/metadata/properties" ma:root="true" ma:fieldsID="146601a29117789adf24b5acb381ce6d" ns2:_="">
    <xsd:import namespace="1b23c798-f3ef-4477-929e-ad06f75f5d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3c798-f3ef-4477-929e-ad06f75f5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35279-6C3B-45F0-8388-E625AC8926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85D01-E85A-4FEC-98B4-739452B90635}">
  <ds:schemaRefs>
    <ds:schemaRef ds:uri="http://schemas.microsoft.com/sharepoint/v3/contenttype/forms"/>
  </ds:schemaRefs>
</ds:datastoreItem>
</file>

<file path=customXml/itemProps3.xml><?xml version="1.0" encoding="utf-8"?>
<ds:datastoreItem xmlns:ds="http://schemas.openxmlformats.org/officeDocument/2006/customXml" ds:itemID="{B6ACEBE9-53F4-4B53-B56F-D83095BD5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3c798-f3ef-4477-929e-ad06f75f5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2438</Characters>
  <Application>Microsoft Office Word</Application>
  <DocSecurity>0</DocSecurity>
  <Lines>41</Lines>
  <Paragraphs>26</Paragraphs>
  <ScaleCrop>false</ScaleCrop>
  <Company>UCT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Michko, Georgette M</dc:creator>
  <cp:lastModifiedBy>Willis-Opalenik, Jennifer Joyce</cp:lastModifiedBy>
  <cp:revision>2</cp:revision>
  <dcterms:created xsi:type="dcterms:W3CDTF">2023-04-13T21:09:00Z</dcterms:created>
  <dcterms:modified xsi:type="dcterms:W3CDTF">2023-04-13T21:09:00Z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Acrobat PDFMaker 11 for Word</vt:lpwstr>
  </property>
  <property fmtid="{D5CDD505-2E9C-101B-9397-08002B2CF9AE}" pid="4" name="LastSaved">
    <vt:filetime>2019-07-23T00:00:00Z</vt:filetime>
  </property>
  <property fmtid="{D5CDD505-2E9C-101B-9397-08002B2CF9AE}" pid="5" name="ContentTypeId">
    <vt:lpwstr>0x010100482CAFC79C3C0B45AEF61B97E85CC1BB</vt:lpwstr>
  </property>
  <property fmtid="{D5CDD505-2E9C-101B-9397-08002B2CF9AE}" pid="6" name="GrammarlyDocumentId">
    <vt:lpwstr>41b7d0c7c803a1ec260e46506cf846508de8937c861450f36b369d2252cc54fc</vt:lpwstr>
  </property>
</Properties>
</file>