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EFE2" w14:textId="2E5B3A3E" w:rsidR="0050147C" w:rsidRPr="00C91B82" w:rsidRDefault="00C91B82" w:rsidP="00C91B82">
      <w:pPr>
        <w:jc w:val="center"/>
        <w:rPr>
          <w:b/>
          <w:bCs/>
        </w:rPr>
      </w:pPr>
      <w:r w:rsidRPr="00C91B82">
        <w:rPr>
          <w:b/>
          <w:bCs/>
        </w:rPr>
        <w:t>References</w:t>
      </w:r>
    </w:p>
    <w:p w14:paraId="7CD6165D" w14:textId="3C24F6AE" w:rsidR="00C91B82" w:rsidRDefault="00C91B82" w:rsidP="00C91B82">
      <w:pPr>
        <w:jc w:val="center"/>
      </w:pPr>
    </w:p>
    <w:p w14:paraId="4E3C8E45" w14:textId="77777777" w:rsidR="00C91B82" w:rsidRPr="00C91B82" w:rsidRDefault="00C91B82" w:rsidP="00C91B82">
      <w:pPr>
        <w:spacing w:line="480" w:lineRule="auto"/>
        <w:ind w:left="720" w:hanging="720"/>
      </w:pPr>
      <w:r w:rsidRPr="00C91B82">
        <w:t xml:space="preserve">American Medical Association. (2001). </w:t>
      </w:r>
      <w:r w:rsidRPr="00C91B82">
        <w:rPr>
          <w:i/>
          <w:iCs/>
        </w:rPr>
        <w:t>AMA principles of medical ethics</w:t>
      </w:r>
      <w:r w:rsidRPr="00C91B82">
        <w:t>. https://code-medical-ethics.ama-assn.org/principles</w:t>
      </w:r>
    </w:p>
    <w:p w14:paraId="042AD6F2" w14:textId="77777777" w:rsidR="00C91B82" w:rsidRPr="00C91B82" w:rsidRDefault="00C91B82" w:rsidP="00C91B82">
      <w:pPr>
        <w:spacing w:line="480" w:lineRule="auto"/>
        <w:ind w:left="720" w:hanging="720"/>
      </w:pPr>
      <w:r w:rsidRPr="00C91B82">
        <w:t xml:space="preserve">Austriaco, K., </w:t>
      </w:r>
      <w:proofErr w:type="spellStart"/>
      <w:r w:rsidRPr="00C91B82">
        <w:t>Aban</w:t>
      </w:r>
      <w:proofErr w:type="spellEnd"/>
      <w:r w:rsidRPr="00C91B82">
        <w:t>, I., Willig, J., &amp; Kong, M. (2019). Contemporary trainee knowledge of autism: how prepared are our future providers? </w:t>
      </w:r>
      <w:r w:rsidRPr="00C91B82">
        <w:rPr>
          <w:i/>
          <w:iCs/>
        </w:rPr>
        <w:t>Frontiers in Pediatrics</w:t>
      </w:r>
      <w:r w:rsidRPr="00C91B82">
        <w:t>, </w:t>
      </w:r>
      <w:r w:rsidRPr="00C91B82">
        <w:rPr>
          <w:i/>
          <w:iCs/>
        </w:rPr>
        <w:t>7</w:t>
      </w:r>
      <w:r w:rsidRPr="00C91B82">
        <w:t>, 165. </w:t>
      </w:r>
      <w:hyperlink r:id="rId6" w:history="1">
        <w:r w:rsidRPr="00C91B82">
          <w:rPr>
            <w:rStyle w:val="Hyperlink"/>
          </w:rPr>
          <w:t>https://doi.org/10.3389/fped.2019.00165</w:t>
        </w:r>
      </w:hyperlink>
      <w:r w:rsidRPr="00C91B82">
        <w:t xml:space="preserve"> </w:t>
      </w:r>
    </w:p>
    <w:p w14:paraId="7A84A846" w14:textId="0BF08F50" w:rsidR="00C91B82" w:rsidRPr="00C91B82" w:rsidRDefault="00C91B82" w:rsidP="00C91B82">
      <w:pPr>
        <w:spacing w:line="480" w:lineRule="auto"/>
        <w:ind w:left="720" w:hanging="720"/>
      </w:pPr>
      <w:r w:rsidRPr="00C91B82">
        <w:t xml:space="preserve">Boulet, S. L., Boyle, C. A., &amp; </w:t>
      </w:r>
      <w:proofErr w:type="spellStart"/>
      <w:r w:rsidRPr="00C91B82">
        <w:t>Schieve</w:t>
      </w:r>
      <w:proofErr w:type="spellEnd"/>
      <w:r w:rsidRPr="00C91B82">
        <w:t>, L. A. (2009). Health care use and health and functional impact of developmental disabilities among US children, 1997-2005. </w:t>
      </w:r>
      <w:r w:rsidRPr="00C91B82">
        <w:rPr>
          <w:i/>
          <w:iCs/>
        </w:rPr>
        <w:t>Archives of pediatrics &amp; adolescent medicine</w:t>
      </w:r>
      <w:r w:rsidRPr="00C91B82">
        <w:t>, </w:t>
      </w:r>
      <w:r w:rsidRPr="00C91B82">
        <w:rPr>
          <w:i/>
          <w:iCs/>
        </w:rPr>
        <w:t>163</w:t>
      </w:r>
      <w:r w:rsidRPr="00C91B82">
        <w:t>(1), 19–26. </w:t>
      </w:r>
      <w:hyperlink r:id="rId7" w:history="1">
        <w:r w:rsidRPr="00C91B82">
          <w:rPr>
            <w:rStyle w:val="Hyperlink"/>
          </w:rPr>
          <w:t>https://doi.org/10.1001/archpediatrics.2008.506</w:t>
        </w:r>
      </w:hyperlink>
      <w:r w:rsidRPr="00C91B82">
        <w:t> </w:t>
      </w:r>
    </w:p>
    <w:p w14:paraId="4E3885A2" w14:textId="45A74E15" w:rsidR="00C91B82" w:rsidRPr="00C91B82" w:rsidRDefault="00C91B82" w:rsidP="00C91B82">
      <w:pPr>
        <w:spacing w:line="480" w:lineRule="auto"/>
        <w:ind w:left="720" w:hanging="720"/>
      </w:pPr>
      <w:proofErr w:type="spellStart"/>
      <w:r w:rsidRPr="00C91B82">
        <w:t>Bruder</w:t>
      </w:r>
      <w:proofErr w:type="spellEnd"/>
      <w:r w:rsidRPr="00C91B82">
        <w:t xml:space="preserve">, M. B., </w:t>
      </w:r>
      <w:proofErr w:type="spellStart"/>
      <w:r w:rsidRPr="00C91B82">
        <w:t>Kerins</w:t>
      </w:r>
      <w:proofErr w:type="spellEnd"/>
      <w:r w:rsidRPr="00C91B82">
        <w:t xml:space="preserve">, G., </w:t>
      </w:r>
      <w:proofErr w:type="spellStart"/>
      <w:r w:rsidRPr="00C91B82">
        <w:t>Mazzarella</w:t>
      </w:r>
      <w:proofErr w:type="spellEnd"/>
      <w:r w:rsidRPr="00C91B82">
        <w:t>, C., Sims, J., &amp; Stein, N. (2012). Brief report: The medical care of adults with autism spectrum disorders: identifying the needs. </w:t>
      </w:r>
      <w:r w:rsidRPr="00C91B82">
        <w:rPr>
          <w:i/>
          <w:iCs/>
        </w:rPr>
        <w:t xml:space="preserve">Journal Of Autism </w:t>
      </w:r>
      <w:r>
        <w:rPr>
          <w:i/>
          <w:iCs/>
        </w:rPr>
        <w:t>a</w:t>
      </w:r>
      <w:r w:rsidRPr="00C91B82">
        <w:rPr>
          <w:i/>
          <w:iCs/>
        </w:rPr>
        <w:t>nd Developmental Disorders</w:t>
      </w:r>
      <w:r w:rsidRPr="00C91B82">
        <w:t>, </w:t>
      </w:r>
      <w:r w:rsidRPr="00C91B82">
        <w:rPr>
          <w:i/>
          <w:iCs/>
        </w:rPr>
        <w:t>42</w:t>
      </w:r>
      <w:r w:rsidRPr="00C91B82">
        <w:t>(11), 2498–2504. </w:t>
      </w:r>
      <w:hyperlink r:id="rId8" w:history="1">
        <w:r w:rsidRPr="00C91B82">
          <w:rPr>
            <w:rStyle w:val="Hyperlink"/>
          </w:rPr>
          <w:t>https://doi.org/10.1007/s10803-012-1496-x</w:t>
        </w:r>
      </w:hyperlink>
      <w:r w:rsidRPr="00C91B82">
        <w:t> </w:t>
      </w:r>
    </w:p>
    <w:p w14:paraId="696B6999" w14:textId="77777777" w:rsidR="00C91B82" w:rsidRPr="00C91B82" w:rsidRDefault="00C91B82" w:rsidP="00C91B82">
      <w:pPr>
        <w:spacing w:line="480" w:lineRule="auto"/>
        <w:ind w:left="720" w:hanging="720"/>
      </w:pPr>
      <w:r w:rsidRPr="00C91B82">
        <w:t>Clarke, L. (2022). The need to include intellectual/developmental disability in medical school curriculum: The perspective of a student advocate. </w:t>
      </w:r>
      <w:r w:rsidRPr="00C91B82">
        <w:rPr>
          <w:i/>
          <w:iCs/>
        </w:rPr>
        <w:t>Journal of Intellectual &amp; Developmental Disability</w:t>
      </w:r>
      <w:r w:rsidRPr="00C91B82">
        <w:t xml:space="preserve">, 1-5. https://doi.org/10.3109/13668250.2022.2111770 </w:t>
      </w:r>
    </w:p>
    <w:p w14:paraId="58BEF2F0" w14:textId="77777777" w:rsidR="00C91B82" w:rsidRPr="00C91B82" w:rsidRDefault="00C91B82" w:rsidP="00C91B82">
      <w:pPr>
        <w:spacing w:line="480" w:lineRule="auto"/>
        <w:ind w:left="720" w:hanging="720"/>
      </w:pPr>
      <w:r w:rsidRPr="00C91B82">
        <w:t>Center for Disease Control and Prevention (2019). "Reducing health disparities for people with disabilities: A public health challenge." </w:t>
      </w:r>
      <w:r w:rsidRPr="00C91B82">
        <w:rPr>
          <w:u w:val="single"/>
        </w:rPr>
        <w:t>Persons with disabilities as an unrecognized health disparity population</w:t>
      </w:r>
      <w:r w:rsidRPr="00C91B82">
        <w:t>. Retrieved August 5, 2020, 2020, from </w:t>
      </w:r>
      <w:hyperlink r:id="rId9" w:history="1">
        <w:r w:rsidRPr="00C91B82">
          <w:rPr>
            <w:rStyle w:val="Hyperlink"/>
          </w:rPr>
          <w:t>https://www.cdc.gov/ncbddd/disabilityandhealth/features/unrecognizedpopulation.html</w:t>
        </w:r>
      </w:hyperlink>
    </w:p>
    <w:p w14:paraId="307AD1A8" w14:textId="77777777" w:rsidR="00C91B82" w:rsidRPr="00C91B82" w:rsidRDefault="00C91B82" w:rsidP="00C91B82">
      <w:pPr>
        <w:spacing w:line="480" w:lineRule="auto"/>
        <w:ind w:left="720" w:hanging="720"/>
      </w:pPr>
      <w:r w:rsidRPr="00C91B82">
        <w:lastRenderedPageBreak/>
        <w:t xml:space="preserve">Evans, D.W., </w:t>
      </w:r>
      <w:proofErr w:type="spellStart"/>
      <w:r w:rsidRPr="00C91B82">
        <w:t>Canavera</w:t>
      </w:r>
      <w:proofErr w:type="spellEnd"/>
      <w:r w:rsidRPr="00C91B82">
        <w:t xml:space="preserve">, K., </w:t>
      </w:r>
      <w:proofErr w:type="spellStart"/>
      <w:r w:rsidRPr="00C91B82">
        <w:t>Kleinpeter</w:t>
      </w:r>
      <w:proofErr w:type="spellEnd"/>
      <w:r w:rsidRPr="00C91B82">
        <w:t xml:space="preserve">., F.L., </w:t>
      </w:r>
      <w:proofErr w:type="spellStart"/>
      <w:r w:rsidRPr="00C91B82">
        <w:t>Maccubbin</w:t>
      </w:r>
      <w:proofErr w:type="spellEnd"/>
      <w:r w:rsidRPr="00C91B82">
        <w:t xml:space="preserve">, E., &amp; </w:t>
      </w:r>
      <w:proofErr w:type="spellStart"/>
      <w:r w:rsidRPr="00C91B82">
        <w:t>Taga</w:t>
      </w:r>
      <w:proofErr w:type="spellEnd"/>
      <w:r w:rsidRPr="00C91B82">
        <w:t>, K. (2055).</w:t>
      </w:r>
      <w:r w:rsidRPr="00C91B82">
        <w:rPr>
          <w:i/>
          <w:iCs/>
        </w:rPr>
        <w:t>, </w:t>
      </w:r>
      <w:r w:rsidRPr="00C91B82">
        <w:t xml:space="preserve">The fears, </w:t>
      </w:r>
      <w:proofErr w:type="gramStart"/>
      <w:r w:rsidRPr="00C91B82">
        <w:t>phobias</w:t>
      </w:r>
      <w:proofErr w:type="gramEnd"/>
      <w:r w:rsidRPr="00C91B82">
        <w:t xml:space="preserve"> and anxieties of children with autism spectrum disorders and Down syndrome: comparisons with developmentally and chronologically age matched children. </w:t>
      </w:r>
      <w:r w:rsidRPr="00C91B82">
        <w:rPr>
          <w:i/>
          <w:iCs/>
        </w:rPr>
        <w:t>Child Psychiatry Human</w:t>
      </w:r>
      <w:r w:rsidRPr="00C91B82">
        <w:t> </w:t>
      </w:r>
      <w:r w:rsidRPr="00C91B82">
        <w:rPr>
          <w:i/>
          <w:iCs/>
        </w:rPr>
        <w:t>Development</w:t>
      </w:r>
      <w:r w:rsidRPr="00C91B82">
        <w:t> 36, 3–26 (2005). </w:t>
      </w:r>
      <w:hyperlink r:id="rId10" w:history="1">
        <w:r w:rsidRPr="00C91B82">
          <w:rPr>
            <w:rStyle w:val="Hyperlink"/>
          </w:rPr>
          <w:t>https://doi.org/10.1007/s10578-004-3619-x</w:t>
        </w:r>
      </w:hyperlink>
      <w:r w:rsidRPr="00C91B82">
        <w:t> </w:t>
      </w:r>
    </w:p>
    <w:p w14:paraId="72C9E628" w14:textId="77777777" w:rsidR="00C91B82" w:rsidRPr="00C91B82" w:rsidRDefault="00C91B82" w:rsidP="00C91B82">
      <w:pPr>
        <w:spacing w:line="480" w:lineRule="auto"/>
        <w:ind w:left="720" w:hanging="720"/>
      </w:pPr>
      <w:r w:rsidRPr="00C91B82">
        <w:t xml:space="preserve">Gillis, J. M., Hammond </w:t>
      </w:r>
      <w:proofErr w:type="spellStart"/>
      <w:r w:rsidRPr="00C91B82">
        <w:t>Natof</w:t>
      </w:r>
      <w:proofErr w:type="spellEnd"/>
      <w:r w:rsidRPr="00C91B82">
        <w:t xml:space="preserve">, T., </w:t>
      </w:r>
      <w:proofErr w:type="spellStart"/>
      <w:r w:rsidRPr="00C91B82">
        <w:t>Lockshin</w:t>
      </w:r>
      <w:proofErr w:type="spellEnd"/>
      <w:r w:rsidRPr="00C91B82">
        <w:t xml:space="preserve">, S. B., &amp; </w:t>
      </w:r>
      <w:proofErr w:type="spellStart"/>
      <w:r w:rsidRPr="00C91B82">
        <w:t>Romanczyk</w:t>
      </w:r>
      <w:proofErr w:type="spellEnd"/>
      <w:r w:rsidRPr="00C91B82">
        <w:t>, R. G. (2009). Fear of routine physical exams in children with autism spectrum disorders: Prevalence and intervention effectiveness. </w:t>
      </w:r>
      <w:r w:rsidRPr="00C91B82">
        <w:rPr>
          <w:i/>
          <w:iCs/>
        </w:rPr>
        <w:t>Focus on Autism and Other Developmental Disabilities, 24</w:t>
      </w:r>
      <w:r w:rsidRPr="00C91B82">
        <w:t>(3), 156–168. </w:t>
      </w:r>
      <w:hyperlink r:id="rId11" w:history="1">
        <w:r w:rsidRPr="00C91B82">
          <w:rPr>
            <w:rStyle w:val="Hyperlink"/>
          </w:rPr>
          <w:t>https://doi.org/10.1177/1088357609338477</w:t>
        </w:r>
      </w:hyperlink>
      <w:r w:rsidRPr="00C91B82">
        <w:t>  </w:t>
      </w:r>
    </w:p>
    <w:p w14:paraId="468F7B5A" w14:textId="3E6B61E8" w:rsidR="00C91B82" w:rsidRPr="00C91B82" w:rsidRDefault="00C91B82" w:rsidP="00C91B82">
      <w:pPr>
        <w:spacing w:line="480" w:lineRule="auto"/>
        <w:ind w:left="720" w:hanging="720"/>
      </w:pPr>
      <w:proofErr w:type="spellStart"/>
      <w:r w:rsidRPr="00C91B82">
        <w:t>Havercamp</w:t>
      </w:r>
      <w:proofErr w:type="spellEnd"/>
      <w:r w:rsidRPr="00C91B82">
        <w:t xml:space="preserve">, S. M., </w:t>
      </w:r>
      <w:proofErr w:type="spellStart"/>
      <w:r w:rsidRPr="00C91B82">
        <w:t>Scandlin</w:t>
      </w:r>
      <w:proofErr w:type="spellEnd"/>
      <w:r w:rsidRPr="00C91B82">
        <w:t>, D., &amp; Roth, M. (2004). Health disparities among adults with developmental disabilities, adults with other disabilities, and adults not reporting disability in North Carolina. </w:t>
      </w:r>
      <w:r w:rsidRPr="00C91B82">
        <w:rPr>
          <w:i/>
          <w:iCs/>
        </w:rPr>
        <w:t>Public Health Reports (Washington, D.C.: 1974)</w:t>
      </w:r>
      <w:r w:rsidRPr="00C91B82">
        <w:t>, </w:t>
      </w:r>
      <w:r w:rsidRPr="00C91B82">
        <w:rPr>
          <w:i/>
          <w:iCs/>
        </w:rPr>
        <w:t>119</w:t>
      </w:r>
      <w:r w:rsidRPr="00C91B82">
        <w:t>(4), 418–426. </w:t>
      </w:r>
      <w:hyperlink r:id="rId12" w:history="1">
        <w:r w:rsidRPr="00C91B82">
          <w:rPr>
            <w:rStyle w:val="Hyperlink"/>
          </w:rPr>
          <w:t>https://doi.org/10.1016/j.phr.2004.05.006</w:t>
        </w:r>
      </w:hyperlink>
      <w:r w:rsidRPr="00C91B82">
        <w:t>  </w:t>
      </w:r>
    </w:p>
    <w:p w14:paraId="097BF80D" w14:textId="77777777" w:rsidR="00C91B82" w:rsidRPr="00C91B82" w:rsidRDefault="00C91B82" w:rsidP="00C91B82">
      <w:pPr>
        <w:spacing w:line="480" w:lineRule="auto"/>
        <w:ind w:left="720" w:hanging="720"/>
      </w:pPr>
      <w:proofErr w:type="spellStart"/>
      <w:r w:rsidRPr="00C91B82">
        <w:t>Havercamp</w:t>
      </w:r>
      <w:proofErr w:type="spellEnd"/>
      <w:r w:rsidRPr="00C91B82">
        <w:t>, S. M., &amp; Scott, H. M. (2015). National health surveillance of adults with disabilities, adults with intellectual and developmental disabilities, and adults with no disabilities. </w:t>
      </w:r>
      <w:r w:rsidRPr="00C91B82">
        <w:rPr>
          <w:i/>
          <w:iCs/>
        </w:rPr>
        <w:t>Disability and Health Journal</w:t>
      </w:r>
      <w:r w:rsidRPr="00C91B82">
        <w:t>, </w:t>
      </w:r>
      <w:r w:rsidRPr="00C91B82">
        <w:rPr>
          <w:i/>
          <w:iCs/>
        </w:rPr>
        <w:t>8</w:t>
      </w:r>
      <w:r w:rsidRPr="00C91B82">
        <w:t>(2), 165–172. </w:t>
      </w:r>
      <w:hyperlink r:id="rId13" w:history="1">
        <w:r w:rsidRPr="00C91B82">
          <w:rPr>
            <w:rStyle w:val="Hyperlink"/>
          </w:rPr>
          <w:t>https://doi.org/10.1016/j.dhjo.2014.11.002</w:t>
        </w:r>
      </w:hyperlink>
    </w:p>
    <w:p w14:paraId="73E7C1B8" w14:textId="77777777" w:rsidR="00C91B82" w:rsidRPr="00C91B82" w:rsidRDefault="00C91B82" w:rsidP="00C91B82">
      <w:pPr>
        <w:spacing w:line="480" w:lineRule="auto"/>
        <w:ind w:left="720" w:hanging="720"/>
      </w:pPr>
      <w:r w:rsidRPr="00C91B82">
        <w:t xml:space="preserve">Lauer, E., Nicola, N. D., </w:t>
      </w:r>
      <w:proofErr w:type="spellStart"/>
      <w:r w:rsidRPr="00C91B82">
        <w:t>Warsett</w:t>
      </w:r>
      <w:proofErr w:type="spellEnd"/>
      <w:r w:rsidRPr="00C91B82">
        <w:t>, K., &amp; Monterrey, R. (2019). Contributions of mental and behavioral health conditions to health service utilization among people with intellectual and developmental disabilities in Massachusetts. </w:t>
      </w:r>
      <w:r w:rsidRPr="00C91B82">
        <w:rPr>
          <w:i/>
          <w:iCs/>
        </w:rPr>
        <w:t>Inclusion</w:t>
      </w:r>
      <w:r w:rsidRPr="00C91B82">
        <w:t> 7(3): 188-201. </w:t>
      </w:r>
      <w:hyperlink r:id="rId14" w:history="1">
        <w:r w:rsidRPr="00C91B82">
          <w:rPr>
            <w:rStyle w:val="Hyperlink"/>
          </w:rPr>
          <w:t>https://doi.org/10.1352/2326-6988-7.3.188</w:t>
        </w:r>
      </w:hyperlink>
    </w:p>
    <w:p w14:paraId="1CFF9620" w14:textId="77777777" w:rsidR="00C91B82" w:rsidRPr="00C91B82" w:rsidRDefault="00C91B82" w:rsidP="00C91B82">
      <w:pPr>
        <w:spacing w:line="480" w:lineRule="auto"/>
        <w:ind w:left="720" w:hanging="720"/>
      </w:pPr>
      <w:r w:rsidRPr="00C91B82">
        <w:lastRenderedPageBreak/>
        <w:t xml:space="preserve">Shady, K., Phillips, S., &amp; Newman, S. (2022). Barriers and facilitators to healthcare access in adults with intellectual and developmental disorders and communication difficulties: An integrative review. </w:t>
      </w:r>
      <w:r w:rsidRPr="00C91B82">
        <w:rPr>
          <w:i/>
          <w:iCs/>
        </w:rPr>
        <w:t>Review Journal of Autism and Developmental Disorders</w:t>
      </w:r>
      <w:r w:rsidRPr="00C91B82">
        <w:t xml:space="preserve">, 1–13. </w:t>
      </w:r>
      <w:hyperlink r:id="rId15" w:history="1">
        <w:r w:rsidRPr="00C91B82">
          <w:rPr>
            <w:rStyle w:val="Hyperlink"/>
          </w:rPr>
          <w:t>https://doi.org/10.1007/s40489-022-00324-8</w:t>
        </w:r>
      </w:hyperlink>
    </w:p>
    <w:p w14:paraId="142EFADB" w14:textId="77777777" w:rsidR="00C91B82" w:rsidRPr="00C91B82" w:rsidRDefault="00C91B82" w:rsidP="00C91B82">
      <w:pPr>
        <w:spacing w:line="480" w:lineRule="auto"/>
        <w:ind w:left="720" w:hanging="720"/>
      </w:pPr>
      <w:r w:rsidRPr="00C91B82">
        <w:t xml:space="preserve">Walker, S. G., White, A. C., </w:t>
      </w:r>
      <w:proofErr w:type="spellStart"/>
      <w:r w:rsidRPr="00C91B82">
        <w:t>Zangrillo</w:t>
      </w:r>
      <w:proofErr w:type="spellEnd"/>
      <w:r w:rsidRPr="00C91B82">
        <w:t xml:space="preserve">, A. N., Sellers, T. P., &amp; </w:t>
      </w:r>
      <w:proofErr w:type="spellStart"/>
      <w:r w:rsidRPr="00C91B82">
        <w:t>Fahmie</w:t>
      </w:r>
      <w:proofErr w:type="spellEnd"/>
      <w:r w:rsidRPr="00C91B82">
        <w:t xml:space="preserve">, T. A. (2022). Behavioral interventions addressing needle-based medical procedures in individuals diagnosed with intellectual and developmental disabilities: A scoping review. </w:t>
      </w:r>
      <w:r w:rsidRPr="00C91B82">
        <w:rPr>
          <w:i/>
          <w:iCs/>
        </w:rPr>
        <w:t>Behavior Analysis: Research and Practice</w:t>
      </w:r>
      <w:r w:rsidRPr="00C91B82">
        <w:t xml:space="preserve">, </w:t>
      </w:r>
      <w:r w:rsidRPr="00C91B82">
        <w:rPr>
          <w:i/>
          <w:iCs/>
        </w:rPr>
        <w:t>22</w:t>
      </w:r>
      <w:r w:rsidRPr="00C91B82">
        <w:t xml:space="preserve">, 325–340. </w:t>
      </w:r>
      <w:hyperlink r:id="rId16" w:history="1">
        <w:r w:rsidRPr="00C91B82">
          <w:rPr>
            <w:rStyle w:val="Hyperlink"/>
          </w:rPr>
          <w:t>https://doi.org/10.1037/bar0000243</w:t>
        </w:r>
      </w:hyperlink>
    </w:p>
    <w:p w14:paraId="695A63FF" w14:textId="77777777" w:rsidR="00C91B82" w:rsidRPr="00C91B82" w:rsidRDefault="00C91B82" w:rsidP="00C91B82">
      <w:pPr>
        <w:spacing w:line="480" w:lineRule="auto"/>
        <w:ind w:left="720" w:hanging="720"/>
      </w:pPr>
      <w:r w:rsidRPr="00C91B82">
        <w:t xml:space="preserve">Weiss, J. A., Isaacs, B., </w:t>
      </w:r>
      <w:proofErr w:type="spellStart"/>
      <w:r w:rsidRPr="00C91B82">
        <w:t>Diepstra</w:t>
      </w:r>
      <w:proofErr w:type="spellEnd"/>
      <w:r w:rsidRPr="00C91B82">
        <w:t xml:space="preserve">, H., Wilton, A. S., Brown, H. K., McGarry, C., &amp; </w:t>
      </w:r>
      <w:proofErr w:type="spellStart"/>
      <w:r w:rsidRPr="00C91B82">
        <w:t>Lunsky</w:t>
      </w:r>
      <w:proofErr w:type="spellEnd"/>
      <w:r w:rsidRPr="00C91B82">
        <w:t>, Y. (2018). Health concerns and health service utilization in a population cohort of young adults with autism spectrum disorder. </w:t>
      </w:r>
      <w:r w:rsidRPr="00C91B82">
        <w:rPr>
          <w:i/>
          <w:iCs/>
        </w:rPr>
        <w:t>Journal of Autism and Developmental Disorders</w:t>
      </w:r>
      <w:r w:rsidRPr="00C91B82">
        <w:t>, </w:t>
      </w:r>
      <w:r w:rsidRPr="00C91B82">
        <w:rPr>
          <w:i/>
          <w:iCs/>
        </w:rPr>
        <w:t>48</w:t>
      </w:r>
      <w:r w:rsidRPr="00C91B82">
        <w:t>(1), 36–44. </w:t>
      </w:r>
      <w:hyperlink r:id="rId17" w:history="1">
        <w:r w:rsidRPr="00C91B82">
          <w:rPr>
            <w:rStyle w:val="Hyperlink"/>
          </w:rPr>
          <w:t>https://doi.org/10.1007/s10803-017-3292-0</w:t>
        </w:r>
      </w:hyperlink>
      <w:r w:rsidRPr="00C91B82">
        <w:t> </w:t>
      </w:r>
    </w:p>
    <w:p w14:paraId="4BBB0F91" w14:textId="77777777" w:rsidR="00C91B82" w:rsidRPr="00C91B82" w:rsidRDefault="00C91B82" w:rsidP="00C91B82">
      <w:pPr>
        <w:spacing w:line="480" w:lineRule="auto"/>
        <w:ind w:left="720" w:hanging="720"/>
      </w:pPr>
      <w:proofErr w:type="spellStart"/>
      <w:r w:rsidRPr="00C91B82">
        <w:t>Zerbo</w:t>
      </w:r>
      <w:proofErr w:type="spellEnd"/>
      <w:r w:rsidRPr="00C91B82">
        <w:t xml:space="preserve">, O., </w:t>
      </w:r>
      <w:proofErr w:type="spellStart"/>
      <w:r w:rsidRPr="00C91B82">
        <w:t>Massolo</w:t>
      </w:r>
      <w:proofErr w:type="spellEnd"/>
      <w:r w:rsidRPr="00C91B82">
        <w:t xml:space="preserve">, M. L., Qian, Y., &amp; </w:t>
      </w:r>
      <w:proofErr w:type="spellStart"/>
      <w:r w:rsidRPr="00C91B82">
        <w:t>Croen</w:t>
      </w:r>
      <w:proofErr w:type="spellEnd"/>
      <w:r w:rsidRPr="00C91B82">
        <w:t>, L. A.</w:t>
      </w:r>
      <w:r w:rsidRPr="00C91B82">
        <w:rPr>
          <w:i/>
          <w:iCs/>
        </w:rPr>
        <w:t> </w:t>
      </w:r>
      <w:r w:rsidRPr="00C91B82">
        <w:t>(2015). A study of physician knowledge and experience with autism in adults in a large integrated healthcare system. </w:t>
      </w:r>
      <w:r w:rsidRPr="00C91B82">
        <w:rPr>
          <w:i/>
          <w:iCs/>
        </w:rPr>
        <w:t>Journal of Autism and Developmental Disorders</w:t>
      </w:r>
      <w:r w:rsidRPr="00C91B82">
        <w:t>, </w:t>
      </w:r>
      <w:r w:rsidRPr="00C91B82">
        <w:rPr>
          <w:i/>
          <w:iCs/>
        </w:rPr>
        <w:t>45</w:t>
      </w:r>
      <w:r w:rsidRPr="00C91B82">
        <w:t>, 4002–4014. </w:t>
      </w:r>
      <w:hyperlink r:id="rId18" w:history="1">
        <w:r w:rsidRPr="00C91B82">
          <w:rPr>
            <w:rStyle w:val="Hyperlink"/>
          </w:rPr>
          <w:t>https://doi.org/10.1007/s10803-015-2579-2</w:t>
        </w:r>
      </w:hyperlink>
      <w:r w:rsidRPr="00C91B82">
        <w:t> </w:t>
      </w:r>
    </w:p>
    <w:p w14:paraId="711845A7" w14:textId="77777777" w:rsidR="00C91B82" w:rsidRDefault="00C91B82" w:rsidP="00C91B82">
      <w:pPr>
        <w:jc w:val="center"/>
      </w:pPr>
    </w:p>
    <w:sectPr w:rsidR="00C91B82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221C" w14:textId="77777777" w:rsidR="002849F1" w:rsidRDefault="002849F1" w:rsidP="002849F1">
      <w:r>
        <w:separator/>
      </w:r>
    </w:p>
  </w:endnote>
  <w:endnote w:type="continuationSeparator" w:id="0">
    <w:p w14:paraId="4E87638F" w14:textId="77777777" w:rsidR="002849F1" w:rsidRDefault="002849F1" w:rsidP="0028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B391" w14:textId="33C9B817" w:rsidR="002849F1" w:rsidRPr="00B67DB1" w:rsidRDefault="002849F1" w:rsidP="002849F1">
    <w:pPr>
      <w:pStyle w:val="Footer"/>
      <w:jc w:val="right"/>
      <w:rPr>
        <w:rFonts w:ascii="Times New Roman" w:hAnsi="Times New Roman" w:cs="Times New Roman"/>
      </w:rPr>
    </w:pPr>
    <w:r w:rsidRPr="00B67DB1">
      <w:rPr>
        <w:rFonts w:ascii="Times New Roman" w:hAnsi="Times New Roman" w:cs="Times New Roman"/>
      </w:rPr>
      <w:fldChar w:fldCharType="begin"/>
    </w:r>
    <w:r w:rsidRPr="00B67DB1">
      <w:rPr>
        <w:rFonts w:ascii="Times New Roman" w:hAnsi="Times New Roman" w:cs="Times New Roman"/>
      </w:rPr>
      <w:instrText xml:space="preserve"> HYPERLINK "https://urldefense.com/v3/__https:/texas.us11.list-manage.com/track/click?u=8b5285076006132daf1b612c2&amp;id=ef0ca9bd57&amp;e=8506e4c701__;!!BCR0FSePrR4x!CHFOBjITs9Cgcn10Vyx7niCJ3hNr5KvijXb4F3m8uCetcPm_h3QtEcAbZRcBnrK2oB3OVn_o1Pw1ig3RBnmQgTE$" \o "https://urldefense.com/v3/__https://texas.us11.list-manage.com/track/click?u=8b5285076006132daf1b612c2&amp;id=ef0ca9bd57&amp;e=8506e4c701__;!!BCR0FSePrR4x!CHFOBjITs9Cgcn10Vyx7niCJ3hNr5KvijXb4F3m8uCetcPm_h3QtEcAbZRcBnrK2oB3OVn_o1Pw1ig3RBnmQgTE$" \t "_blank" </w:instrText>
    </w:r>
    <w:r w:rsidRPr="00B67DB1">
      <w:rPr>
        <w:rFonts w:ascii="Times New Roman" w:hAnsi="Times New Roman" w:cs="Times New Roman"/>
      </w:rPr>
    </w:r>
    <w:r w:rsidRPr="00B67DB1">
      <w:rPr>
        <w:rFonts w:ascii="Times New Roman" w:hAnsi="Times New Roman" w:cs="Times New Roman"/>
      </w:rPr>
      <w:fldChar w:fldCharType="separate"/>
    </w:r>
    <w:r w:rsidRPr="00B67DB1">
      <w:rPr>
        <w:rStyle w:val="Hyperlink"/>
        <w:rFonts w:ascii="Times New Roman" w:hAnsi="Times New Roman" w:cs="Times New Roman"/>
        <w:color w:val="0071BC"/>
        <w:sz w:val="23"/>
        <w:szCs w:val="23"/>
      </w:rPr>
      <w:t>bit.ly/</w:t>
    </w:r>
    <w:proofErr w:type="spellStart"/>
    <w:r w:rsidRPr="00B67DB1">
      <w:rPr>
        <w:rStyle w:val="Hyperlink"/>
        <w:rFonts w:ascii="Times New Roman" w:hAnsi="Times New Roman" w:cs="Times New Roman"/>
        <w:color w:val="0071BC"/>
        <w:sz w:val="23"/>
        <w:szCs w:val="23"/>
      </w:rPr>
      <w:t>fundingdisclaimer</w:t>
    </w:r>
    <w:proofErr w:type="spellEnd"/>
    <w:r w:rsidRPr="00B67DB1">
      <w:rPr>
        <w:rFonts w:ascii="Times New Roman" w:hAnsi="Times New Roman" w:cs="Times New Roman"/>
      </w:rPr>
      <w:fldChar w:fldCharType="end"/>
    </w:r>
  </w:p>
  <w:p w14:paraId="63FA9734" w14:textId="640520D7" w:rsidR="002849F1" w:rsidRDefault="002849F1">
    <w:pPr>
      <w:pStyle w:val="Footer"/>
    </w:pPr>
  </w:p>
  <w:p w14:paraId="2ED8D0FE" w14:textId="77777777" w:rsidR="002849F1" w:rsidRDefault="00284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AC0A" w14:textId="77777777" w:rsidR="002849F1" w:rsidRDefault="002849F1" w:rsidP="002849F1">
      <w:r>
        <w:separator/>
      </w:r>
    </w:p>
  </w:footnote>
  <w:footnote w:type="continuationSeparator" w:id="0">
    <w:p w14:paraId="09C2FDFA" w14:textId="77777777" w:rsidR="002849F1" w:rsidRDefault="002849F1" w:rsidP="0028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82"/>
    <w:rsid w:val="002849F1"/>
    <w:rsid w:val="0050147C"/>
    <w:rsid w:val="00896BC3"/>
    <w:rsid w:val="00A9774D"/>
    <w:rsid w:val="00C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9DC76"/>
  <w15:chartTrackingRefBased/>
  <w15:docId w15:val="{A93967E8-7AAB-9048-8DB4-AF319FE6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B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4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9F1"/>
  </w:style>
  <w:style w:type="paragraph" w:styleId="Footer">
    <w:name w:val="footer"/>
    <w:basedOn w:val="Normal"/>
    <w:link w:val="FooterChar"/>
    <w:uiPriority w:val="99"/>
    <w:unhideWhenUsed/>
    <w:rsid w:val="00284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9F1"/>
  </w:style>
  <w:style w:type="character" w:styleId="FollowedHyperlink">
    <w:name w:val="FollowedHyperlink"/>
    <w:basedOn w:val="DefaultParagraphFont"/>
    <w:uiPriority w:val="99"/>
    <w:semiHidden/>
    <w:unhideWhenUsed/>
    <w:rsid w:val="00284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803-012-1496-x" TargetMode="External"/><Relationship Id="rId13" Type="http://schemas.openxmlformats.org/officeDocument/2006/relationships/hyperlink" Target="https://doi.org/10.1016/j.dhjo.2014.11.002" TargetMode="External"/><Relationship Id="rId18" Type="http://schemas.openxmlformats.org/officeDocument/2006/relationships/hyperlink" Target="https://doi.org/10.1007/s10803-015-2579-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001/archpediatrics.2008.506" TargetMode="External"/><Relationship Id="rId12" Type="http://schemas.openxmlformats.org/officeDocument/2006/relationships/hyperlink" Target="https://doi.org/10.1016/j.phr.2004.05.006" TargetMode="External"/><Relationship Id="rId17" Type="http://schemas.openxmlformats.org/officeDocument/2006/relationships/hyperlink" Target="https://doi.org/10.1007/s10803-017-3292-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37/bar000024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3389/fped.2019.00165" TargetMode="External"/><Relationship Id="rId11" Type="http://schemas.openxmlformats.org/officeDocument/2006/relationships/hyperlink" Target="https://doi.org/10.1177/108835760933847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07/s40489-022-00324-8" TargetMode="External"/><Relationship Id="rId10" Type="http://schemas.openxmlformats.org/officeDocument/2006/relationships/hyperlink" Target="https://doi.org/10.1007/s10578-004-3619-x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dc.gov/ncbddd/disabilityandhealth/features/unrecognizedpopulation.html" TargetMode="External"/><Relationship Id="rId14" Type="http://schemas.openxmlformats.org/officeDocument/2006/relationships/hyperlink" Target="https://doi.org/10.1352/2326-6988-7.3.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Lehardy, Robert K</dc:creator>
  <cp:keywords/>
  <dc:description/>
  <cp:lastModifiedBy>Lehardy, Robert K</cp:lastModifiedBy>
  <cp:revision>2</cp:revision>
  <dcterms:created xsi:type="dcterms:W3CDTF">2023-02-09T17:29:00Z</dcterms:created>
  <dcterms:modified xsi:type="dcterms:W3CDTF">2023-03-09T15:26:00Z</dcterms:modified>
</cp:coreProperties>
</file>