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457" w:rsidRPr="00423A06" w:rsidRDefault="00C0467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423A06">
        <w:rPr>
          <w:rFonts w:ascii="Calibri" w:hAnsi="Calibri" w:cs="Calibr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2669540</wp:posOffset>
            </wp:positionH>
            <wp:positionV relativeFrom="paragraph">
              <wp:posOffset>-478155</wp:posOffset>
            </wp:positionV>
            <wp:extent cx="571500" cy="781050"/>
            <wp:effectExtent l="0" t="0" r="0" b="0"/>
            <wp:wrapNone/>
            <wp:docPr id="2" name="Picture 1" descr="UHCL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CLLogo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D03" w:rsidRDefault="002C6D03" w:rsidP="002C6D03">
      <w:pPr>
        <w:spacing w:before="360"/>
        <w:jc w:val="center"/>
        <w:rPr>
          <w:rFonts w:asciiTheme="minorHAnsi" w:hAnsiTheme="minorHAnsi" w:cstheme="minorHAnsi"/>
          <w:b/>
          <w:smallCaps/>
        </w:rPr>
      </w:pPr>
      <w:r>
        <w:rPr>
          <w:rFonts w:asciiTheme="minorHAnsi" w:hAnsiTheme="minorHAnsi" w:cstheme="minorHAnsi"/>
          <w:b/>
          <w:smallCaps/>
        </w:rPr>
        <w:t>Institutional Review Board (IRB)</w:t>
      </w:r>
    </w:p>
    <w:p w:rsidR="002C6D03" w:rsidRPr="003548F3" w:rsidRDefault="002C6D03" w:rsidP="002C6D03">
      <w:pPr>
        <w:tabs>
          <w:tab w:val="left" w:pos="525"/>
          <w:tab w:val="left" w:pos="3394"/>
          <w:tab w:val="center" w:pos="5256"/>
          <w:tab w:val="center" w:pos="5544"/>
        </w:tabs>
        <w:spacing w:before="120"/>
        <w:jc w:val="center"/>
        <w:rPr>
          <w:rFonts w:asciiTheme="minorHAnsi" w:hAnsiTheme="minorHAnsi" w:cstheme="minorHAnsi"/>
          <w:sz w:val="20"/>
        </w:rPr>
      </w:pPr>
      <w:r w:rsidRPr="003548F3">
        <w:rPr>
          <w:rFonts w:asciiTheme="minorHAnsi" w:hAnsiTheme="minorHAnsi" w:cstheme="minorHAnsi"/>
          <w:sz w:val="20"/>
        </w:rPr>
        <w:t>2700 Bay Area Boulevard</w:t>
      </w:r>
    </w:p>
    <w:p w:rsidR="002C6D03" w:rsidRPr="003548F3" w:rsidRDefault="002C6D03" w:rsidP="002C6D03">
      <w:pPr>
        <w:ind w:left="-450" w:right="-378"/>
        <w:jc w:val="center"/>
        <w:rPr>
          <w:rFonts w:asciiTheme="minorHAnsi" w:hAnsiTheme="minorHAnsi" w:cstheme="minorHAnsi"/>
          <w:sz w:val="20"/>
        </w:rPr>
      </w:pPr>
      <w:r w:rsidRPr="003548F3">
        <w:rPr>
          <w:rFonts w:asciiTheme="minorHAnsi" w:hAnsiTheme="minorHAnsi" w:cstheme="minorHAnsi"/>
          <w:sz w:val="20"/>
        </w:rPr>
        <w:t>Houston, Texas  77058-1098</w:t>
      </w:r>
    </w:p>
    <w:p w:rsidR="002C6D03" w:rsidRPr="00791AA9" w:rsidRDefault="002C6D03" w:rsidP="007F3562">
      <w:pPr>
        <w:spacing w:after="240"/>
        <w:ind w:left="-720" w:right="-720"/>
        <w:jc w:val="center"/>
        <w:rPr>
          <w:rFonts w:asciiTheme="minorHAnsi" w:hAnsiTheme="minorHAnsi" w:cstheme="minorHAnsi"/>
          <w:sz w:val="20"/>
          <w:szCs w:val="20"/>
        </w:rPr>
      </w:pPr>
      <w:r w:rsidRPr="00791AA9">
        <w:rPr>
          <w:rFonts w:asciiTheme="minorHAnsi" w:hAnsiTheme="minorHAnsi" w:cstheme="minorHAnsi"/>
          <w:sz w:val="20"/>
          <w:szCs w:val="20"/>
        </w:rPr>
        <w:t xml:space="preserve">Telephone:  </w:t>
      </w:r>
      <w:r>
        <w:rPr>
          <w:rFonts w:asciiTheme="minorHAnsi" w:hAnsiTheme="minorHAnsi" w:cstheme="minorHAnsi"/>
          <w:sz w:val="20"/>
          <w:szCs w:val="20"/>
        </w:rPr>
        <w:t>(</w:t>
      </w:r>
      <w:r w:rsidRPr="00791AA9">
        <w:rPr>
          <w:rFonts w:asciiTheme="minorHAnsi" w:hAnsiTheme="minorHAnsi" w:cstheme="minorHAnsi"/>
          <w:sz w:val="20"/>
          <w:szCs w:val="20"/>
        </w:rPr>
        <w:t>281</w:t>
      </w:r>
      <w:r>
        <w:rPr>
          <w:rFonts w:asciiTheme="minorHAnsi" w:hAnsiTheme="minorHAnsi" w:cstheme="minorHAnsi"/>
          <w:sz w:val="20"/>
          <w:szCs w:val="20"/>
        </w:rPr>
        <w:t xml:space="preserve">) </w:t>
      </w:r>
      <w:r w:rsidRPr="00791AA9">
        <w:rPr>
          <w:rFonts w:asciiTheme="minorHAnsi" w:hAnsiTheme="minorHAnsi" w:cstheme="minorHAnsi"/>
          <w:sz w:val="20"/>
          <w:szCs w:val="20"/>
        </w:rPr>
        <w:t>283</w:t>
      </w:r>
      <w:r>
        <w:rPr>
          <w:rFonts w:asciiTheme="minorHAnsi" w:hAnsiTheme="minorHAnsi" w:cstheme="minorHAnsi"/>
          <w:sz w:val="20"/>
          <w:szCs w:val="20"/>
        </w:rPr>
        <w:t>-</w:t>
      </w:r>
      <w:r w:rsidRPr="00791AA9">
        <w:rPr>
          <w:rFonts w:asciiTheme="minorHAnsi" w:hAnsiTheme="minorHAnsi" w:cstheme="minorHAnsi"/>
          <w:sz w:val="20"/>
          <w:szCs w:val="20"/>
        </w:rPr>
        <w:t xml:space="preserve">3015       Fax:  </w:t>
      </w:r>
      <w:r>
        <w:rPr>
          <w:rFonts w:asciiTheme="minorHAnsi" w:hAnsiTheme="minorHAnsi" w:cstheme="minorHAnsi"/>
          <w:sz w:val="20"/>
          <w:szCs w:val="20"/>
        </w:rPr>
        <w:t>(</w:t>
      </w:r>
      <w:r w:rsidRPr="00791AA9">
        <w:rPr>
          <w:rFonts w:asciiTheme="minorHAnsi" w:hAnsiTheme="minorHAnsi" w:cstheme="minorHAnsi"/>
          <w:sz w:val="20"/>
          <w:szCs w:val="20"/>
        </w:rPr>
        <w:t>28</w:t>
      </w:r>
      <w:r>
        <w:rPr>
          <w:rFonts w:asciiTheme="minorHAnsi" w:hAnsiTheme="minorHAnsi" w:cstheme="minorHAnsi"/>
          <w:sz w:val="20"/>
          <w:szCs w:val="20"/>
        </w:rPr>
        <w:t xml:space="preserve">1) </w:t>
      </w:r>
      <w:r w:rsidRPr="00791AA9">
        <w:rPr>
          <w:rFonts w:asciiTheme="minorHAnsi" w:hAnsiTheme="minorHAnsi" w:cstheme="minorHAnsi"/>
          <w:sz w:val="20"/>
          <w:szCs w:val="20"/>
        </w:rPr>
        <w:t>283</w:t>
      </w:r>
      <w:r>
        <w:rPr>
          <w:rFonts w:asciiTheme="minorHAnsi" w:hAnsiTheme="minorHAnsi" w:cstheme="minorHAnsi"/>
          <w:sz w:val="20"/>
          <w:szCs w:val="20"/>
        </w:rPr>
        <w:t>-</w:t>
      </w:r>
      <w:r w:rsidRPr="00791AA9">
        <w:rPr>
          <w:rFonts w:asciiTheme="minorHAnsi" w:hAnsiTheme="minorHAnsi" w:cstheme="minorHAnsi"/>
          <w:sz w:val="20"/>
          <w:szCs w:val="20"/>
        </w:rPr>
        <w:t xml:space="preserve">2143  </w:t>
      </w:r>
      <w:r w:rsidRPr="00791AA9">
        <w:rPr>
          <w:rFonts w:asciiTheme="minorHAnsi" w:hAnsiTheme="minorHAnsi" w:cstheme="minorHAnsi"/>
          <w:sz w:val="20"/>
          <w:szCs w:val="20"/>
        </w:rPr>
        <w:tab/>
        <w:t xml:space="preserve"> Email:  </w:t>
      </w:r>
      <w:hyperlink r:id="rId8" w:history="1">
        <w:r w:rsidRPr="00791AA9">
          <w:rPr>
            <w:rStyle w:val="Hyperlink"/>
            <w:rFonts w:asciiTheme="minorHAnsi" w:hAnsiTheme="minorHAnsi" w:cstheme="minorHAnsi"/>
            <w:sz w:val="20"/>
            <w:szCs w:val="20"/>
          </w:rPr>
          <w:t>sponsoredprograms@uhcl.edu</w:t>
        </w:r>
      </w:hyperlink>
      <w:r w:rsidRPr="00791AA9">
        <w:rPr>
          <w:rFonts w:asciiTheme="minorHAnsi" w:hAnsiTheme="minorHAnsi" w:cstheme="minorHAnsi"/>
          <w:sz w:val="20"/>
          <w:szCs w:val="20"/>
        </w:rPr>
        <w:t xml:space="preserve">        Website:  uhcl.edu/research</w:t>
      </w:r>
    </w:p>
    <w:p w:rsidR="00423A06" w:rsidRPr="00ED62BA" w:rsidRDefault="00423A06" w:rsidP="00ED62BA">
      <w:pPr>
        <w:spacing w:before="120" w:after="120"/>
        <w:jc w:val="center"/>
        <w:rPr>
          <w:rFonts w:ascii="Calibri" w:hAnsi="Calibri" w:cs="Calibri"/>
          <w:b/>
          <w:smallCaps/>
        </w:rPr>
      </w:pPr>
      <w:r w:rsidRPr="00ED62BA">
        <w:rPr>
          <w:rFonts w:ascii="Calibri" w:hAnsi="Calibri" w:cs="Calibri"/>
          <w:b/>
          <w:smallCaps/>
        </w:rPr>
        <w:t xml:space="preserve">Protocol </w:t>
      </w:r>
      <w:r w:rsidR="007F3562">
        <w:rPr>
          <w:rFonts w:ascii="Calibri" w:hAnsi="Calibri" w:cs="Calibri"/>
          <w:b/>
          <w:smallCaps/>
        </w:rPr>
        <w:t>Submission</w:t>
      </w:r>
      <w:r w:rsidRPr="00ED62BA">
        <w:rPr>
          <w:rFonts w:ascii="Calibri" w:hAnsi="Calibri" w:cs="Calibri"/>
          <w:b/>
          <w:smallCaps/>
        </w:rPr>
        <w:t xml:space="preserve"> Checklist</w:t>
      </w: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360"/>
      </w:tblGrid>
      <w:tr w:rsidR="007F3562" w:rsidRPr="005405E7" w:rsidTr="005405E7">
        <w:tc>
          <w:tcPr>
            <w:tcW w:w="900" w:type="dxa"/>
            <w:shd w:val="clear" w:color="auto" w:fill="auto"/>
          </w:tcPr>
          <w:p w:rsidR="007F3562" w:rsidRPr="005405E7" w:rsidRDefault="007F3562" w:rsidP="007F3562">
            <w:pPr>
              <w:spacing w:before="120"/>
              <w:jc w:val="center"/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9360" w:type="dxa"/>
            <w:shd w:val="clear" w:color="auto" w:fill="auto"/>
          </w:tcPr>
          <w:p w:rsidR="007F3562" w:rsidRPr="005405E7" w:rsidRDefault="007F3562" w:rsidP="007F3562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Required Training</w:t>
            </w:r>
            <w:r w:rsidRPr="005405E7">
              <w:rPr>
                <w:rFonts w:ascii="Calibri" w:hAnsi="Calibri" w:cs="Calibri"/>
              </w:rPr>
              <w:t>:</w:t>
            </w:r>
          </w:p>
          <w:p w:rsidR="007F3562" w:rsidRPr="005405E7" w:rsidRDefault="007F3562" w:rsidP="007F3562">
            <w:pPr>
              <w:numPr>
                <w:ilvl w:val="0"/>
                <w:numId w:val="5"/>
              </w:numPr>
              <w:spacing w:before="120"/>
              <w:rPr>
                <w:rFonts w:ascii="Calibri" w:hAnsi="Calibri" w:cs="Calibri"/>
              </w:rPr>
            </w:pPr>
            <w:r w:rsidRPr="005405E7">
              <w:rPr>
                <w:rFonts w:ascii="Calibri" w:hAnsi="Calibri" w:cs="Calibri"/>
              </w:rPr>
              <w:t>Include current CITI</w:t>
            </w:r>
            <w:r>
              <w:rPr>
                <w:rFonts w:ascii="Calibri" w:hAnsi="Calibri" w:cs="Calibri"/>
              </w:rPr>
              <w:t xml:space="preserve"> Social-Behavioral-Educational</w:t>
            </w:r>
            <w:r w:rsidRPr="005405E7">
              <w:rPr>
                <w:rFonts w:ascii="Calibri" w:hAnsi="Calibri" w:cs="Calibri"/>
              </w:rPr>
              <w:t xml:space="preserve"> training completion </w:t>
            </w:r>
            <w:r>
              <w:rPr>
                <w:rFonts w:ascii="Calibri" w:hAnsi="Calibri" w:cs="Calibri"/>
              </w:rPr>
              <w:t>certificate</w:t>
            </w:r>
            <w:r w:rsidRPr="005405E7">
              <w:rPr>
                <w:rFonts w:ascii="Calibri" w:hAnsi="Calibri" w:cs="Calibri"/>
              </w:rPr>
              <w:t xml:space="preserve"> with application submission.</w:t>
            </w:r>
          </w:p>
        </w:tc>
      </w:tr>
      <w:tr w:rsidR="007F3562" w:rsidRPr="005405E7" w:rsidTr="005405E7">
        <w:tc>
          <w:tcPr>
            <w:tcW w:w="900" w:type="dxa"/>
            <w:shd w:val="clear" w:color="auto" w:fill="auto"/>
          </w:tcPr>
          <w:p w:rsidR="007F3562" w:rsidRPr="005405E7" w:rsidRDefault="007F3562" w:rsidP="007F3562">
            <w:pPr>
              <w:spacing w:before="120"/>
              <w:jc w:val="center"/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9360" w:type="dxa"/>
            <w:shd w:val="clear" w:color="auto" w:fill="auto"/>
          </w:tcPr>
          <w:p w:rsidR="007F3562" w:rsidRPr="005405E7" w:rsidRDefault="007F3562" w:rsidP="007F3562">
            <w:pPr>
              <w:spacing w:before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IRB</w:t>
            </w:r>
            <w:r w:rsidRPr="005405E7">
              <w:rPr>
                <w:rFonts w:ascii="Calibri" w:hAnsi="Calibri" w:cs="Calibri"/>
                <w:b/>
              </w:rPr>
              <w:t xml:space="preserve"> Application:</w:t>
            </w:r>
          </w:p>
          <w:p w:rsidR="007F3562" w:rsidRPr="005405E7" w:rsidRDefault="007F3562" w:rsidP="007F3562">
            <w:pPr>
              <w:numPr>
                <w:ilvl w:val="0"/>
                <w:numId w:val="5"/>
              </w:numPr>
              <w:spacing w:before="120"/>
              <w:rPr>
                <w:rFonts w:ascii="Calibri" w:hAnsi="Calibri" w:cs="Calibri"/>
              </w:rPr>
            </w:pPr>
            <w:r w:rsidRPr="005405E7">
              <w:rPr>
                <w:rFonts w:ascii="Calibri" w:hAnsi="Calibri" w:cs="Calibri"/>
              </w:rPr>
              <w:t>All of Sections A, B and C, items 1 – 10 have been fully explained.</w:t>
            </w:r>
          </w:p>
        </w:tc>
      </w:tr>
      <w:tr w:rsidR="00646099" w:rsidRPr="005405E7" w:rsidTr="005405E7">
        <w:tc>
          <w:tcPr>
            <w:tcW w:w="900" w:type="dxa"/>
            <w:shd w:val="clear" w:color="auto" w:fill="auto"/>
          </w:tcPr>
          <w:p w:rsidR="00646099" w:rsidRPr="005405E7" w:rsidRDefault="00646099" w:rsidP="005405E7">
            <w:pPr>
              <w:spacing w:before="120"/>
              <w:jc w:val="center"/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9360" w:type="dxa"/>
            <w:shd w:val="clear" w:color="auto" w:fill="auto"/>
          </w:tcPr>
          <w:p w:rsidR="00646099" w:rsidRPr="005405E7" w:rsidRDefault="00646099" w:rsidP="005405E7">
            <w:pPr>
              <w:spacing w:before="120"/>
              <w:rPr>
                <w:rFonts w:ascii="Calibri" w:hAnsi="Calibri" w:cs="Calibri"/>
                <w:b/>
              </w:rPr>
            </w:pPr>
            <w:r w:rsidRPr="005405E7">
              <w:rPr>
                <w:rFonts w:ascii="Calibri" w:hAnsi="Calibri" w:cs="Calibri"/>
                <w:b/>
              </w:rPr>
              <w:t>Instrument(s)</w:t>
            </w:r>
            <w:r w:rsidR="00466C9C" w:rsidRPr="005405E7">
              <w:rPr>
                <w:rFonts w:ascii="Calibri" w:hAnsi="Calibri" w:cs="Calibri"/>
                <w:b/>
              </w:rPr>
              <w:t>:</w:t>
            </w:r>
          </w:p>
          <w:p w:rsidR="00646099" w:rsidRPr="005405E7" w:rsidRDefault="00646099" w:rsidP="005405E7">
            <w:pPr>
              <w:numPr>
                <w:ilvl w:val="0"/>
                <w:numId w:val="5"/>
              </w:numPr>
              <w:spacing w:before="120"/>
              <w:rPr>
                <w:rFonts w:ascii="Calibri" w:hAnsi="Calibri" w:cs="Calibri"/>
              </w:rPr>
            </w:pPr>
            <w:r w:rsidRPr="005405E7">
              <w:rPr>
                <w:rFonts w:ascii="Calibri" w:hAnsi="Calibri" w:cs="Calibri"/>
              </w:rPr>
              <w:t>Instruments are attached:  educational tests, questionnaires, psychological tests, educational materials, or interview/phone scripts. (Sections C, Item 4)</w:t>
            </w:r>
          </w:p>
        </w:tc>
      </w:tr>
      <w:tr w:rsidR="007F3562" w:rsidRPr="005405E7" w:rsidTr="00704839">
        <w:trPr>
          <w:trHeight w:val="2273"/>
        </w:trPr>
        <w:tc>
          <w:tcPr>
            <w:tcW w:w="900" w:type="dxa"/>
            <w:shd w:val="clear" w:color="auto" w:fill="auto"/>
          </w:tcPr>
          <w:p w:rsidR="007F3562" w:rsidRPr="005405E7" w:rsidRDefault="007F3562" w:rsidP="005405E7">
            <w:pPr>
              <w:spacing w:before="120"/>
              <w:jc w:val="center"/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9360" w:type="dxa"/>
            <w:shd w:val="clear" w:color="auto" w:fill="auto"/>
          </w:tcPr>
          <w:p w:rsidR="007F3562" w:rsidRPr="005405E7" w:rsidRDefault="007F3562" w:rsidP="005405E7">
            <w:pPr>
              <w:spacing w:before="120"/>
              <w:rPr>
                <w:rFonts w:ascii="Calibri" w:hAnsi="Calibri" w:cs="Calibri"/>
                <w:b/>
              </w:rPr>
            </w:pPr>
            <w:r w:rsidRPr="005405E7">
              <w:rPr>
                <w:rFonts w:ascii="Calibri" w:hAnsi="Calibri" w:cs="Calibri"/>
                <w:b/>
              </w:rPr>
              <w:t>Informed Consent Form:</w:t>
            </w:r>
          </w:p>
          <w:p w:rsidR="007F3562" w:rsidRDefault="007F3562" w:rsidP="005405E7">
            <w:pPr>
              <w:numPr>
                <w:ilvl w:val="0"/>
                <w:numId w:val="5"/>
              </w:numPr>
              <w:spacing w:before="120"/>
              <w:rPr>
                <w:rFonts w:ascii="Calibri" w:hAnsi="Calibri" w:cs="Calibri"/>
              </w:rPr>
            </w:pPr>
            <w:r w:rsidRPr="005405E7">
              <w:rPr>
                <w:rFonts w:ascii="Calibri" w:hAnsi="Calibri" w:cs="Calibri"/>
              </w:rPr>
              <w:t>Informed Consent form is attached.  Language understandable to the subject is used.  (Section C, Item 6)</w:t>
            </w:r>
          </w:p>
          <w:p w:rsidR="007F3562" w:rsidRPr="005405E7" w:rsidRDefault="007F3562" w:rsidP="007F3562">
            <w:pPr>
              <w:spacing w:before="120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</w:t>
            </w:r>
          </w:p>
          <w:p w:rsidR="007F3562" w:rsidRPr="005405E7" w:rsidRDefault="007F3562" w:rsidP="005405E7">
            <w:pPr>
              <w:spacing w:before="120"/>
              <w:rPr>
                <w:rFonts w:ascii="Calibri" w:hAnsi="Calibri" w:cs="Calibri"/>
                <w:b/>
              </w:rPr>
            </w:pPr>
            <w:r w:rsidRPr="005405E7">
              <w:rPr>
                <w:rFonts w:ascii="Calibri" w:hAnsi="Calibri" w:cs="Calibri"/>
                <w:b/>
              </w:rPr>
              <w:t>Waiver of Documentation of Informed Consent:</w:t>
            </w:r>
          </w:p>
          <w:p w:rsidR="007F3562" w:rsidRPr="005405E7" w:rsidRDefault="007F3562" w:rsidP="005405E7">
            <w:pPr>
              <w:numPr>
                <w:ilvl w:val="0"/>
                <w:numId w:val="5"/>
              </w:numPr>
              <w:spacing w:before="120"/>
              <w:rPr>
                <w:rFonts w:ascii="Calibri" w:hAnsi="Calibri" w:cs="Calibri"/>
              </w:rPr>
            </w:pPr>
            <w:r w:rsidRPr="005405E7">
              <w:rPr>
                <w:rFonts w:ascii="Calibri" w:hAnsi="Calibri" w:cs="Calibri"/>
              </w:rPr>
              <w:t xml:space="preserve">Waiver for Documentation of Informed Consent is requested and justification is provided, if applicable.  [Section C, Item 6; </w:t>
            </w:r>
            <w:r w:rsidRPr="005405E7">
              <w:rPr>
                <w:rFonts w:ascii="Calibri" w:hAnsi="Calibri" w:cs="Calibri"/>
                <w:iCs/>
              </w:rPr>
              <w:t>§</w:t>
            </w:r>
            <w:r w:rsidRPr="005405E7">
              <w:rPr>
                <w:rFonts w:ascii="Calibri" w:hAnsi="Calibri" w:cs="Calibri"/>
              </w:rPr>
              <w:t>46.117(c)(2)]</w:t>
            </w:r>
          </w:p>
        </w:tc>
      </w:tr>
      <w:tr w:rsidR="00646099" w:rsidRPr="005405E7" w:rsidTr="005405E7">
        <w:tc>
          <w:tcPr>
            <w:tcW w:w="900" w:type="dxa"/>
            <w:shd w:val="clear" w:color="auto" w:fill="auto"/>
          </w:tcPr>
          <w:p w:rsidR="00646099" w:rsidRPr="005405E7" w:rsidRDefault="00646099" w:rsidP="005405E7">
            <w:pPr>
              <w:spacing w:before="120"/>
              <w:jc w:val="center"/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9360" w:type="dxa"/>
            <w:shd w:val="clear" w:color="auto" w:fill="auto"/>
          </w:tcPr>
          <w:p w:rsidR="00646099" w:rsidRPr="005405E7" w:rsidRDefault="00646099" w:rsidP="005405E7">
            <w:pPr>
              <w:spacing w:before="120"/>
              <w:rPr>
                <w:rFonts w:ascii="Calibri" w:hAnsi="Calibri" w:cs="Calibri"/>
                <w:b/>
              </w:rPr>
            </w:pPr>
            <w:r w:rsidRPr="005405E7">
              <w:rPr>
                <w:rFonts w:ascii="Calibri" w:hAnsi="Calibri" w:cs="Calibri"/>
                <w:b/>
              </w:rPr>
              <w:t>Assent and Parental Permission:</w:t>
            </w:r>
          </w:p>
          <w:p w:rsidR="00646099" w:rsidRPr="005405E7" w:rsidRDefault="00646099" w:rsidP="005405E7">
            <w:pPr>
              <w:numPr>
                <w:ilvl w:val="0"/>
                <w:numId w:val="5"/>
              </w:numPr>
              <w:spacing w:before="120"/>
              <w:rPr>
                <w:rFonts w:ascii="Calibri" w:hAnsi="Calibri" w:cs="Calibri"/>
              </w:rPr>
            </w:pPr>
            <w:r w:rsidRPr="005405E7">
              <w:rPr>
                <w:rFonts w:ascii="Calibri" w:hAnsi="Calibri" w:cs="Calibri"/>
              </w:rPr>
              <w:t>Assent and Parental Permission forms are attached, if children between the ages of 7 and 17 are recruited.  Language understandable to the child’s age and maturity is used. (Section C, Item 6)</w:t>
            </w:r>
          </w:p>
        </w:tc>
      </w:tr>
      <w:tr w:rsidR="00646099" w:rsidRPr="005405E7" w:rsidTr="005405E7">
        <w:tc>
          <w:tcPr>
            <w:tcW w:w="900" w:type="dxa"/>
            <w:shd w:val="clear" w:color="auto" w:fill="auto"/>
          </w:tcPr>
          <w:p w:rsidR="00646099" w:rsidRPr="005405E7" w:rsidRDefault="00646099" w:rsidP="005405E7">
            <w:pPr>
              <w:spacing w:before="120"/>
              <w:jc w:val="center"/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9360" w:type="dxa"/>
            <w:shd w:val="clear" w:color="auto" w:fill="auto"/>
          </w:tcPr>
          <w:p w:rsidR="00646099" w:rsidRPr="005405E7" w:rsidRDefault="00646099" w:rsidP="005405E7">
            <w:pPr>
              <w:spacing w:before="120"/>
              <w:rPr>
                <w:rFonts w:ascii="Calibri" w:hAnsi="Calibri" w:cs="Calibri"/>
                <w:b/>
              </w:rPr>
            </w:pPr>
            <w:r w:rsidRPr="005405E7">
              <w:rPr>
                <w:rFonts w:ascii="Calibri" w:hAnsi="Calibri" w:cs="Calibri"/>
                <w:b/>
              </w:rPr>
              <w:t>Site Permission:</w:t>
            </w:r>
          </w:p>
          <w:p w:rsidR="00646099" w:rsidRPr="005405E7" w:rsidRDefault="00646099" w:rsidP="005405E7">
            <w:pPr>
              <w:numPr>
                <w:ilvl w:val="0"/>
                <w:numId w:val="5"/>
              </w:numPr>
              <w:spacing w:before="120"/>
              <w:rPr>
                <w:rFonts w:ascii="Calibri" w:hAnsi="Calibri" w:cs="Calibri"/>
              </w:rPr>
            </w:pPr>
            <w:r w:rsidRPr="005405E7">
              <w:rPr>
                <w:rFonts w:ascii="Calibri" w:hAnsi="Calibri" w:cs="Calibri"/>
              </w:rPr>
              <w:t>Signed, written approval from site’s appropriate official is provided when human subjects are recruited outside UHCL.  (Section C, Item 10)</w:t>
            </w:r>
          </w:p>
        </w:tc>
      </w:tr>
    </w:tbl>
    <w:p w:rsidR="007F3562" w:rsidRDefault="007F3562" w:rsidP="00ED62BA">
      <w:pPr>
        <w:spacing w:before="240" w:after="120"/>
        <w:ind w:left="-446" w:right="-446"/>
        <w:jc w:val="center"/>
        <w:rPr>
          <w:rFonts w:ascii="Calibri" w:hAnsi="Calibri" w:cs="Calibri"/>
          <w:b/>
          <w:bCs/>
          <w:smallCaps/>
        </w:rPr>
      </w:pPr>
    </w:p>
    <w:p w:rsidR="007F3562" w:rsidRDefault="007F3562" w:rsidP="00ED62BA">
      <w:pPr>
        <w:spacing w:before="240" w:after="120"/>
        <w:ind w:left="-446" w:right="-446"/>
        <w:jc w:val="center"/>
        <w:rPr>
          <w:rFonts w:ascii="Calibri" w:hAnsi="Calibri" w:cs="Calibri"/>
          <w:b/>
          <w:bCs/>
          <w:smallCaps/>
        </w:rPr>
      </w:pPr>
    </w:p>
    <w:p w:rsidR="007F3562" w:rsidRDefault="007F3562" w:rsidP="00ED62BA">
      <w:pPr>
        <w:spacing w:before="240" w:after="120"/>
        <w:ind w:left="-446" w:right="-446"/>
        <w:jc w:val="center"/>
        <w:rPr>
          <w:rFonts w:ascii="Calibri" w:hAnsi="Calibri" w:cs="Calibri"/>
          <w:b/>
          <w:bCs/>
          <w:smallCaps/>
        </w:rPr>
      </w:pPr>
    </w:p>
    <w:p w:rsidR="007F3562" w:rsidRDefault="007F3562" w:rsidP="00ED62BA">
      <w:pPr>
        <w:spacing w:before="240" w:after="120"/>
        <w:ind w:left="-446" w:right="-446"/>
        <w:jc w:val="center"/>
        <w:rPr>
          <w:rFonts w:ascii="Calibri" w:hAnsi="Calibri" w:cs="Calibri"/>
          <w:b/>
          <w:bCs/>
          <w:smallCaps/>
        </w:rPr>
      </w:pPr>
    </w:p>
    <w:p w:rsidR="00966082" w:rsidRPr="00ED62BA" w:rsidRDefault="00966082" w:rsidP="00ED62BA">
      <w:pPr>
        <w:spacing w:before="240" w:after="120"/>
        <w:ind w:left="-446" w:right="-446"/>
        <w:jc w:val="center"/>
        <w:rPr>
          <w:rFonts w:ascii="Calibri" w:hAnsi="Calibri" w:cs="Calibri"/>
          <w:b/>
          <w:bCs/>
          <w:smallCaps/>
        </w:rPr>
      </w:pPr>
      <w:r w:rsidRPr="00ED62BA">
        <w:rPr>
          <w:rFonts w:ascii="Calibri" w:hAnsi="Calibri" w:cs="Calibri"/>
          <w:b/>
          <w:bCs/>
          <w:smallCaps/>
        </w:rPr>
        <w:lastRenderedPageBreak/>
        <w:t xml:space="preserve">After </w:t>
      </w:r>
      <w:r w:rsidR="007F3562">
        <w:rPr>
          <w:rFonts w:ascii="Calibri" w:hAnsi="Calibri" w:cs="Calibri"/>
          <w:b/>
          <w:bCs/>
          <w:smallCaps/>
        </w:rPr>
        <w:t>IRB</w:t>
      </w:r>
      <w:r w:rsidRPr="00ED62BA">
        <w:rPr>
          <w:rFonts w:ascii="Calibri" w:hAnsi="Calibri" w:cs="Calibri"/>
          <w:b/>
          <w:bCs/>
          <w:smallCaps/>
        </w:rPr>
        <w:t xml:space="preserve"> Approval of Protocol</w:t>
      </w: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360"/>
      </w:tblGrid>
      <w:tr w:rsidR="00466C9C" w:rsidRPr="005405E7" w:rsidTr="005405E7">
        <w:tc>
          <w:tcPr>
            <w:tcW w:w="900" w:type="dxa"/>
            <w:shd w:val="clear" w:color="auto" w:fill="auto"/>
          </w:tcPr>
          <w:p w:rsidR="00466C9C" w:rsidRPr="005405E7" w:rsidRDefault="00466C9C" w:rsidP="005405E7">
            <w:pPr>
              <w:pStyle w:val="NormalWeb"/>
              <w:spacing w:before="120" w:beforeAutospacing="0" w:after="0" w:afterAutospacing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360" w:type="dxa"/>
            <w:shd w:val="clear" w:color="auto" w:fill="auto"/>
          </w:tcPr>
          <w:p w:rsidR="00466C9C" w:rsidRPr="005405E7" w:rsidRDefault="00466C9C" w:rsidP="005405E7">
            <w:pPr>
              <w:pStyle w:val="NormalWeb"/>
              <w:spacing w:before="120" w:beforeAutospacing="0" w:after="0" w:afterAutospacing="0"/>
              <w:rPr>
                <w:rFonts w:ascii="Calibri" w:eastAsia="Times New Roman" w:hAnsi="Calibri" w:cs="Calibri"/>
                <w:b/>
                <w:bCs/>
              </w:rPr>
            </w:pPr>
            <w:r w:rsidRPr="005405E7">
              <w:rPr>
                <w:rFonts w:ascii="Calibri" w:eastAsia="Times New Roman" w:hAnsi="Calibri" w:cs="Calibri"/>
                <w:b/>
                <w:bCs/>
              </w:rPr>
              <w:t>Modifications to Protocol:</w:t>
            </w:r>
          </w:p>
          <w:p w:rsidR="00466C9C" w:rsidRPr="005405E7" w:rsidRDefault="00466C9C" w:rsidP="005405E7">
            <w:pPr>
              <w:pStyle w:val="NormalWeb"/>
              <w:numPr>
                <w:ilvl w:val="0"/>
                <w:numId w:val="6"/>
              </w:numPr>
              <w:spacing w:before="120" w:beforeAutospacing="0" w:after="0" w:afterAutospacing="0"/>
              <w:rPr>
                <w:rFonts w:ascii="Calibri" w:eastAsia="Times New Roman" w:hAnsi="Calibri" w:cs="Calibri"/>
                <w:bCs/>
              </w:rPr>
            </w:pPr>
            <w:r w:rsidRPr="005405E7">
              <w:rPr>
                <w:rFonts w:ascii="Calibri" w:eastAsia="Times New Roman" w:hAnsi="Calibri" w:cs="Calibri"/>
                <w:bCs/>
              </w:rPr>
              <w:t xml:space="preserve">Additions or changes to protocol will be submitted to </w:t>
            </w:r>
            <w:r w:rsidR="007F3562">
              <w:rPr>
                <w:rFonts w:ascii="Calibri" w:eastAsia="Times New Roman" w:hAnsi="Calibri" w:cs="Calibri"/>
                <w:bCs/>
              </w:rPr>
              <w:t>IRB</w:t>
            </w:r>
            <w:r w:rsidRPr="005405E7">
              <w:rPr>
                <w:rFonts w:ascii="Calibri" w:eastAsia="Times New Roman" w:hAnsi="Calibri" w:cs="Calibri"/>
                <w:bCs/>
              </w:rPr>
              <w:t xml:space="preserve"> for review prior to implementing into research study.</w:t>
            </w:r>
          </w:p>
        </w:tc>
      </w:tr>
      <w:tr w:rsidR="00466C9C" w:rsidRPr="005405E7" w:rsidTr="005405E7">
        <w:tc>
          <w:tcPr>
            <w:tcW w:w="900" w:type="dxa"/>
            <w:shd w:val="clear" w:color="auto" w:fill="auto"/>
          </w:tcPr>
          <w:p w:rsidR="00466C9C" w:rsidRPr="005405E7" w:rsidRDefault="00466C9C" w:rsidP="005405E7">
            <w:pPr>
              <w:pStyle w:val="NormalWeb"/>
              <w:spacing w:before="120" w:beforeAutospacing="0" w:after="0" w:afterAutospacing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360" w:type="dxa"/>
            <w:shd w:val="clear" w:color="auto" w:fill="auto"/>
          </w:tcPr>
          <w:p w:rsidR="00466C9C" w:rsidRPr="005405E7" w:rsidRDefault="00466C9C" w:rsidP="005405E7">
            <w:pPr>
              <w:pStyle w:val="NormalWeb"/>
              <w:spacing w:before="120" w:beforeAutospacing="0" w:after="0" w:afterAutospacing="0"/>
              <w:rPr>
                <w:rFonts w:ascii="Calibri" w:eastAsia="Times New Roman" w:hAnsi="Calibri" w:cs="Calibri"/>
                <w:b/>
                <w:bCs/>
              </w:rPr>
            </w:pPr>
            <w:r w:rsidRPr="005405E7">
              <w:rPr>
                <w:rFonts w:ascii="Calibri" w:eastAsia="Times New Roman" w:hAnsi="Calibri" w:cs="Calibri"/>
                <w:b/>
                <w:bCs/>
              </w:rPr>
              <w:t>Report Problems with Human Subjects During Research:</w:t>
            </w:r>
          </w:p>
          <w:p w:rsidR="00466C9C" w:rsidRPr="005405E7" w:rsidRDefault="00466C9C" w:rsidP="005405E7">
            <w:pPr>
              <w:pStyle w:val="NormalWeb"/>
              <w:numPr>
                <w:ilvl w:val="0"/>
                <w:numId w:val="6"/>
              </w:numPr>
              <w:spacing w:before="120" w:beforeAutospacing="0" w:after="0" w:afterAutospacing="0"/>
              <w:rPr>
                <w:rFonts w:ascii="Calibri" w:eastAsia="Times New Roman" w:hAnsi="Calibri" w:cs="Calibri"/>
                <w:bCs/>
              </w:rPr>
            </w:pPr>
            <w:r w:rsidRPr="005405E7">
              <w:rPr>
                <w:rFonts w:ascii="Calibri" w:eastAsia="Times New Roman" w:hAnsi="Calibri" w:cs="Calibri"/>
                <w:bCs/>
              </w:rPr>
              <w:t xml:space="preserve">Immediately report any unanticipated problems or injuries (Adverse Event) connected with an approved protocol to OSP at 281.283.3015.  Written document of the Adverse Event must be received by </w:t>
            </w:r>
            <w:r w:rsidR="007F3562">
              <w:rPr>
                <w:rFonts w:ascii="Calibri" w:eastAsia="Times New Roman" w:hAnsi="Calibri" w:cs="Calibri"/>
                <w:bCs/>
              </w:rPr>
              <w:t>IRB</w:t>
            </w:r>
            <w:r w:rsidRPr="005405E7">
              <w:rPr>
                <w:rFonts w:ascii="Calibri" w:eastAsia="Times New Roman" w:hAnsi="Calibri" w:cs="Calibri"/>
                <w:bCs/>
              </w:rPr>
              <w:t xml:space="preserve"> via OSP within 5 working days.</w:t>
            </w:r>
          </w:p>
        </w:tc>
      </w:tr>
      <w:tr w:rsidR="00466C9C" w:rsidRPr="005405E7" w:rsidTr="005405E7">
        <w:tc>
          <w:tcPr>
            <w:tcW w:w="900" w:type="dxa"/>
            <w:shd w:val="clear" w:color="auto" w:fill="auto"/>
          </w:tcPr>
          <w:p w:rsidR="00466C9C" w:rsidRPr="005405E7" w:rsidRDefault="00466C9C" w:rsidP="005405E7">
            <w:pPr>
              <w:pStyle w:val="NormalWeb"/>
              <w:spacing w:before="120" w:beforeAutospacing="0" w:after="0" w:afterAutospacing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360" w:type="dxa"/>
            <w:shd w:val="clear" w:color="auto" w:fill="auto"/>
          </w:tcPr>
          <w:p w:rsidR="00466C9C" w:rsidRPr="005405E7" w:rsidRDefault="00466C9C" w:rsidP="005405E7">
            <w:pPr>
              <w:pStyle w:val="NormalWeb"/>
              <w:spacing w:before="120" w:beforeAutospacing="0" w:after="0" w:afterAutospacing="0"/>
              <w:rPr>
                <w:rFonts w:ascii="Calibri" w:eastAsia="Times New Roman" w:hAnsi="Calibri" w:cs="Calibri"/>
                <w:b/>
                <w:bCs/>
              </w:rPr>
            </w:pPr>
            <w:r w:rsidRPr="005405E7">
              <w:rPr>
                <w:rFonts w:ascii="Calibri" w:eastAsia="Times New Roman" w:hAnsi="Calibri" w:cs="Calibri"/>
                <w:b/>
                <w:bCs/>
              </w:rPr>
              <w:t>Data Safeguarding and Maintenance:</w:t>
            </w:r>
          </w:p>
          <w:p w:rsidR="00466C9C" w:rsidRPr="005405E7" w:rsidRDefault="00466C9C" w:rsidP="005405E7">
            <w:pPr>
              <w:pStyle w:val="NormalWeb"/>
              <w:numPr>
                <w:ilvl w:val="0"/>
                <w:numId w:val="6"/>
              </w:numPr>
              <w:spacing w:before="120" w:beforeAutospacing="0" w:after="0" w:afterAutospacing="0"/>
              <w:rPr>
                <w:rFonts w:ascii="Calibri" w:eastAsia="Times New Roman" w:hAnsi="Calibri" w:cs="Calibri"/>
                <w:bCs/>
              </w:rPr>
            </w:pPr>
            <w:r w:rsidRPr="005405E7">
              <w:rPr>
                <w:rFonts w:ascii="Calibri" w:eastAsia="Times New Roman" w:hAnsi="Calibri" w:cs="Calibri"/>
                <w:bCs/>
              </w:rPr>
              <w:t>All research data and signed informed consent forms will be safeguarded by</w:t>
            </w:r>
            <w:bookmarkStart w:id="0" w:name="_GoBack"/>
            <w:r w:rsidRPr="00C82AC8">
              <w:rPr>
                <w:rFonts w:ascii="Calibri" w:eastAsia="Times New Roman" w:hAnsi="Calibri" w:cs="Calibri"/>
                <w:bCs/>
              </w:rPr>
              <w:t xml:space="preserve"> principal investigator or faculty sponsor for 3 years after completion of research study.</w:t>
            </w:r>
            <w:r w:rsidRPr="005405E7">
              <w:rPr>
                <w:rFonts w:ascii="Calibri" w:eastAsia="Times New Roman" w:hAnsi="Calibri" w:cs="Calibri"/>
                <w:bCs/>
              </w:rPr>
              <w:t xml:space="preserve">  </w:t>
            </w:r>
            <w:bookmarkEnd w:id="0"/>
            <w:r w:rsidRPr="005405E7">
              <w:rPr>
                <w:rFonts w:ascii="Calibri" w:eastAsia="Times New Roman" w:hAnsi="Calibri" w:cs="Calibri"/>
                <w:bCs/>
              </w:rPr>
              <w:t>Internal and external audits may occur.</w:t>
            </w:r>
          </w:p>
        </w:tc>
      </w:tr>
      <w:tr w:rsidR="00466C9C" w:rsidRPr="005405E7" w:rsidTr="005405E7">
        <w:tc>
          <w:tcPr>
            <w:tcW w:w="900" w:type="dxa"/>
            <w:shd w:val="clear" w:color="auto" w:fill="auto"/>
          </w:tcPr>
          <w:p w:rsidR="00466C9C" w:rsidRPr="005405E7" w:rsidRDefault="00466C9C" w:rsidP="005405E7">
            <w:pPr>
              <w:pStyle w:val="NormalWeb"/>
              <w:spacing w:before="120" w:beforeAutospacing="0" w:after="0" w:afterAutospacing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360" w:type="dxa"/>
            <w:shd w:val="clear" w:color="auto" w:fill="auto"/>
          </w:tcPr>
          <w:p w:rsidR="00466C9C" w:rsidRPr="005405E7" w:rsidRDefault="00466C9C" w:rsidP="005405E7">
            <w:pPr>
              <w:pStyle w:val="NormalWeb"/>
              <w:spacing w:before="120" w:beforeAutospacing="0" w:after="0" w:afterAutospacing="0"/>
              <w:rPr>
                <w:rFonts w:ascii="Calibri" w:eastAsia="Times New Roman" w:hAnsi="Calibri" w:cs="Calibri"/>
                <w:b/>
                <w:bCs/>
              </w:rPr>
            </w:pPr>
            <w:r w:rsidRPr="005405E7">
              <w:rPr>
                <w:rFonts w:ascii="Calibri" w:eastAsia="Times New Roman" w:hAnsi="Calibri" w:cs="Calibri"/>
                <w:b/>
                <w:bCs/>
              </w:rPr>
              <w:t>Continuing Review:</w:t>
            </w:r>
          </w:p>
          <w:p w:rsidR="00466C9C" w:rsidRDefault="007F3562" w:rsidP="005405E7">
            <w:pPr>
              <w:pStyle w:val="NormalWeb"/>
              <w:numPr>
                <w:ilvl w:val="0"/>
                <w:numId w:val="6"/>
              </w:numPr>
              <w:spacing w:before="120" w:beforeAutospacing="0" w:after="0" w:afterAutospacing="0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Exempt studies do not require continuing review</w:t>
            </w:r>
          </w:p>
          <w:p w:rsidR="00C82AC8" w:rsidRDefault="00C82AC8" w:rsidP="005405E7">
            <w:pPr>
              <w:pStyle w:val="NormalWeb"/>
              <w:numPr>
                <w:ilvl w:val="0"/>
                <w:numId w:val="6"/>
              </w:numPr>
              <w:spacing w:before="120" w:beforeAutospacing="0" w:after="0" w:afterAutospacing="0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Expedited studies may require continuing review; see your notification letter for details</w:t>
            </w:r>
          </w:p>
          <w:p w:rsidR="00C82AC8" w:rsidRPr="005405E7" w:rsidRDefault="00C82AC8" w:rsidP="005405E7">
            <w:pPr>
              <w:pStyle w:val="NormalWeb"/>
              <w:numPr>
                <w:ilvl w:val="0"/>
                <w:numId w:val="6"/>
              </w:numPr>
              <w:spacing w:before="120" w:beforeAutospacing="0" w:after="0" w:afterAutospacing="0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Approval by full board review expires one year after the approval date and must be submitted for continuing review. Submit early to prevent a gap in compliance.</w:t>
            </w:r>
          </w:p>
        </w:tc>
      </w:tr>
    </w:tbl>
    <w:p w:rsidR="00466C9C" w:rsidRDefault="00466C9C" w:rsidP="00466C9C">
      <w:pPr>
        <w:pStyle w:val="NormalWeb"/>
        <w:spacing w:before="0" w:beforeAutospacing="0" w:after="0" w:afterAutospacing="0"/>
        <w:rPr>
          <w:rFonts w:ascii="Calibri" w:eastAsia="Times New Roman" w:hAnsi="Calibri" w:cs="Calibri"/>
          <w:b/>
          <w:bCs/>
          <w:sz w:val="20"/>
        </w:rPr>
      </w:pPr>
    </w:p>
    <w:p w:rsidR="00966082" w:rsidRPr="00423A06" w:rsidRDefault="00966082">
      <w:pPr>
        <w:pStyle w:val="NormalWeb"/>
        <w:spacing w:before="0" w:beforeAutospacing="0" w:after="0" w:afterAutospacing="0"/>
        <w:rPr>
          <w:rFonts w:ascii="Calibri" w:eastAsia="Times New Roman" w:hAnsi="Calibri" w:cs="Calibri"/>
          <w:sz w:val="20"/>
        </w:rPr>
      </w:pPr>
    </w:p>
    <w:sectPr w:rsidR="00966082" w:rsidRPr="00423A06">
      <w:footerReference w:type="default" r:id="rId9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5E7" w:rsidRDefault="005405E7">
      <w:r>
        <w:separator/>
      </w:r>
    </w:p>
  </w:endnote>
  <w:endnote w:type="continuationSeparator" w:id="0">
    <w:p w:rsidR="005405E7" w:rsidRDefault="0054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A06" w:rsidRPr="00423A06" w:rsidRDefault="00423A06" w:rsidP="0013464D">
    <w:pPr>
      <w:pStyle w:val="Footer"/>
      <w:ind w:left="-720"/>
      <w:jc w:val="right"/>
      <w:rPr>
        <w:rFonts w:ascii="Calibri" w:hAnsi="Calibri" w:cs="Calibri"/>
        <w:sz w:val="16"/>
        <w:szCs w:val="16"/>
      </w:rPr>
    </w:pPr>
    <w:r>
      <w:t xml:space="preserve">  </w:t>
    </w:r>
    <w:r w:rsidRPr="00423A06">
      <w:rPr>
        <w:rFonts w:ascii="Calibri" w:hAnsi="Calibri" w:cs="Calibri"/>
        <w:i/>
        <w:sz w:val="16"/>
      </w:rPr>
      <w:t>CPHS Protocol Submittal Checklist revised October 2018</w:t>
    </w:r>
    <w:r w:rsidR="004955E0">
      <w:rPr>
        <w:rFonts w:ascii="Calibri" w:hAnsi="Calibri" w:cs="Calibri"/>
        <w:i/>
        <w:sz w:val="16"/>
      </w:rPr>
      <w:tab/>
    </w:r>
    <w:r w:rsidR="004955E0">
      <w:rPr>
        <w:rFonts w:ascii="Calibri" w:hAnsi="Calibri" w:cs="Calibri"/>
        <w:i/>
        <w:sz w:val="16"/>
      </w:rPr>
      <w:tab/>
    </w:r>
    <w:r w:rsidRPr="00423A06">
      <w:rPr>
        <w:rFonts w:ascii="Calibri" w:hAnsi="Calibri" w:cs="Calibri"/>
        <w:sz w:val="16"/>
        <w:szCs w:val="16"/>
      </w:rPr>
      <w:t xml:space="preserve">Page </w:t>
    </w:r>
    <w:r w:rsidRPr="00423A06">
      <w:rPr>
        <w:rFonts w:ascii="Calibri" w:hAnsi="Calibri" w:cs="Calibri"/>
        <w:b/>
        <w:bCs/>
        <w:sz w:val="16"/>
        <w:szCs w:val="16"/>
      </w:rPr>
      <w:fldChar w:fldCharType="begin"/>
    </w:r>
    <w:r w:rsidRPr="00423A06">
      <w:rPr>
        <w:rFonts w:ascii="Calibri" w:hAnsi="Calibri" w:cs="Calibri"/>
        <w:b/>
        <w:bCs/>
        <w:sz w:val="16"/>
        <w:szCs w:val="16"/>
      </w:rPr>
      <w:instrText xml:space="preserve"> PAGE </w:instrText>
    </w:r>
    <w:r w:rsidRPr="00423A06">
      <w:rPr>
        <w:rFonts w:ascii="Calibri" w:hAnsi="Calibri" w:cs="Calibri"/>
        <w:b/>
        <w:bCs/>
        <w:sz w:val="16"/>
        <w:szCs w:val="16"/>
      </w:rPr>
      <w:fldChar w:fldCharType="separate"/>
    </w:r>
    <w:r w:rsidR="00ED62BA">
      <w:rPr>
        <w:rFonts w:ascii="Calibri" w:hAnsi="Calibri" w:cs="Calibri"/>
        <w:b/>
        <w:bCs/>
        <w:noProof/>
        <w:sz w:val="16"/>
        <w:szCs w:val="16"/>
      </w:rPr>
      <w:t>2</w:t>
    </w:r>
    <w:r w:rsidRPr="00423A06">
      <w:rPr>
        <w:rFonts w:ascii="Calibri" w:hAnsi="Calibri" w:cs="Calibri"/>
        <w:b/>
        <w:bCs/>
        <w:sz w:val="16"/>
        <w:szCs w:val="16"/>
      </w:rPr>
      <w:fldChar w:fldCharType="end"/>
    </w:r>
    <w:r w:rsidRPr="00423A06">
      <w:rPr>
        <w:rFonts w:ascii="Calibri" w:hAnsi="Calibri" w:cs="Calibri"/>
        <w:sz w:val="16"/>
        <w:szCs w:val="16"/>
      </w:rPr>
      <w:t xml:space="preserve"> of </w:t>
    </w:r>
    <w:r w:rsidRPr="00423A06">
      <w:rPr>
        <w:rFonts w:ascii="Calibri" w:hAnsi="Calibri" w:cs="Calibri"/>
        <w:b/>
        <w:bCs/>
        <w:sz w:val="16"/>
        <w:szCs w:val="16"/>
      </w:rPr>
      <w:fldChar w:fldCharType="begin"/>
    </w:r>
    <w:r w:rsidRPr="00423A06">
      <w:rPr>
        <w:rFonts w:ascii="Calibri" w:hAnsi="Calibri" w:cs="Calibri"/>
        <w:b/>
        <w:bCs/>
        <w:sz w:val="16"/>
        <w:szCs w:val="16"/>
      </w:rPr>
      <w:instrText xml:space="preserve"> NUMPAGES  </w:instrText>
    </w:r>
    <w:r w:rsidRPr="00423A06">
      <w:rPr>
        <w:rFonts w:ascii="Calibri" w:hAnsi="Calibri" w:cs="Calibri"/>
        <w:b/>
        <w:bCs/>
        <w:sz w:val="16"/>
        <w:szCs w:val="16"/>
      </w:rPr>
      <w:fldChar w:fldCharType="separate"/>
    </w:r>
    <w:r w:rsidR="00ED62BA">
      <w:rPr>
        <w:rFonts w:ascii="Calibri" w:hAnsi="Calibri" w:cs="Calibri"/>
        <w:b/>
        <w:bCs/>
        <w:noProof/>
        <w:sz w:val="16"/>
        <w:szCs w:val="16"/>
      </w:rPr>
      <w:t>2</w:t>
    </w:r>
    <w:r w:rsidRPr="00423A06">
      <w:rPr>
        <w:rFonts w:ascii="Calibri" w:hAnsi="Calibri" w:cs="Calibri"/>
        <w:b/>
        <w:bCs/>
        <w:sz w:val="16"/>
        <w:szCs w:val="16"/>
      </w:rPr>
      <w:fldChar w:fldCharType="end"/>
    </w:r>
  </w:p>
  <w:p w:rsidR="00966082" w:rsidRPr="00423A06" w:rsidRDefault="00966082">
    <w:pPr>
      <w:pStyle w:val="Footer"/>
      <w:tabs>
        <w:tab w:val="clear" w:pos="8640"/>
        <w:tab w:val="right" w:pos="9216"/>
      </w:tabs>
      <w:rPr>
        <w:rStyle w:val="PageNumber"/>
        <w:rFonts w:ascii="Calibri" w:hAnsi="Calibri" w:cs="Calibri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5E7" w:rsidRDefault="005405E7">
      <w:r>
        <w:separator/>
      </w:r>
    </w:p>
  </w:footnote>
  <w:footnote w:type="continuationSeparator" w:id="0">
    <w:p w:rsidR="005405E7" w:rsidRDefault="0054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602AC"/>
    <w:multiLevelType w:val="hybridMultilevel"/>
    <w:tmpl w:val="6B3C4E9E"/>
    <w:lvl w:ilvl="0" w:tplc="B7163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641F0"/>
    <w:multiLevelType w:val="hybridMultilevel"/>
    <w:tmpl w:val="B666F7D0"/>
    <w:lvl w:ilvl="0" w:tplc="040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3A063BBC"/>
    <w:multiLevelType w:val="hybridMultilevel"/>
    <w:tmpl w:val="C602F7B4"/>
    <w:lvl w:ilvl="0" w:tplc="040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5803438C"/>
    <w:multiLevelType w:val="hybridMultilevel"/>
    <w:tmpl w:val="3A8EB480"/>
    <w:lvl w:ilvl="0" w:tplc="B7163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7683B"/>
    <w:multiLevelType w:val="hybridMultilevel"/>
    <w:tmpl w:val="039E3C9C"/>
    <w:lvl w:ilvl="0" w:tplc="B7163FEA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775B257D"/>
    <w:multiLevelType w:val="hybridMultilevel"/>
    <w:tmpl w:val="E3F6DA68"/>
    <w:lvl w:ilvl="0" w:tplc="B7163FEA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7A"/>
    <w:rsid w:val="00104E7A"/>
    <w:rsid w:val="0013464D"/>
    <w:rsid w:val="00192F29"/>
    <w:rsid w:val="001D4457"/>
    <w:rsid w:val="002C6D03"/>
    <w:rsid w:val="002F2091"/>
    <w:rsid w:val="00341046"/>
    <w:rsid w:val="00423A06"/>
    <w:rsid w:val="00466C9C"/>
    <w:rsid w:val="004955E0"/>
    <w:rsid w:val="005405E7"/>
    <w:rsid w:val="005512B3"/>
    <w:rsid w:val="00605F51"/>
    <w:rsid w:val="00646099"/>
    <w:rsid w:val="007F3562"/>
    <w:rsid w:val="00936DCB"/>
    <w:rsid w:val="00966082"/>
    <w:rsid w:val="00C04675"/>
    <w:rsid w:val="00C82AC8"/>
    <w:rsid w:val="00CF4134"/>
    <w:rsid w:val="00E14CA8"/>
    <w:rsid w:val="00ED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31F5235"/>
  <w15:chartTrackingRefBased/>
  <w15:docId w15:val="{76D4E960-A3B9-4A81-B1B4-A13C316F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semiHidden/>
    <w:rPr>
      <w:color w:val="66000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pPr>
      <w:tabs>
        <w:tab w:val="left" w:pos="-90"/>
        <w:tab w:val="left" w:pos="0"/>
        <w:tab w:val="left" w:pos="3600"/>
        <w:tab w:val="left" w:pos="7920"/>
      </w:tabs>
      <w:ind w:right="-72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423A06"/>
    <w:rPr>
      <w:sz w:val="24"/>
      <w:szCs w:val="24"/>
    </w:rPr>
  </w:style>
  <w:style w:type="table" w:styleId="TableGrid">
    <w:name w:val="Table Grid"/>
    <w:basedOn w:val="TableNormal"/>
    <w:uiPriority w:val="39"/>
    <w:rsid w:val="00646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F3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nsoredprograms@uhcl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___</vt:lpstr>
    </vt:vector>
  </TitlesOfParts>
  <Company>University of Houston at Clear Lake</Company>
  <LinksUpToDate>false</LinksUpToDate>
  <CharactersWithSpaces>2409</CharactersWithSpaces>
  <SharedDoc>false</SharedDoc>
  <HLinks>
    <vt:vector size="24" baseType="variant">
      <vt:variant>
        <vt:i4>1245262</vt:i4>
      </vt:variant>
      <vt:variant>
        <vt:i4>9</vt:i4>
      </vt:variant>
      <vt:variant>
        <vt:i4>0</vt:i4>
      </vt:variant>
      <vt:variant>
        <vt:i4>5</vt:i4>
      </vt:variant>
      <vt:variant>
        <vt:lpwstr>http://www.hhs.gov/ohrp/</vt:lpwstr>
      </vt:variant>
      <vt:variant>
        <vt:lpwstr/>
      </vt:variant>
      <vt:variant>
        <vt:i4>2359348</vt:i4>
      </vt:variant>
      <vt:variant>
        <vt:i4>6</vt:i4>
      </vt:variant>
      <vt:variant>
        <vt:i4>0</vt:i4>
      </vt:variant>
      <vt:variant>
        <vt:i4>5</vt:i4>
      </vt:variant>
      <vt:variant>
        <vt:lpwstr>http://www.hhs.gov/ohrp/humansubjects/guidance/45cfr46.html</vt:lpwstr>
      </vt:variant>
      <vt:variant>
        <vt:lpwstr/>
      </vt:variant>
      <vt:variant>
        <vt:i4>2228277</vt:i4>
      </vt:variant>
      <vt:variant>
        <vt:i4>3</vt:i4>
      </vt:variant>
      <vt:variant>
        <vt:i4>0</vt:i4>
      </vt:variant>
      <vt:variant>
        <vt:i4>5</vt:i4>
      </vt:variant>
      <vt:variant>
        <vt:lpwstr>http://www.hhs.gov/ohrp/humansubjects/guidance/belmont.html</vt:lpwstr>
      </vt:variant>
      <vt:variant>
        <vt:lpwstr/>
      </vt:variant>
      <vt:variant>
        <vt:i4>4194431</vt:i4>
      </vt:variant>
      <vt:variant>
        <vt:i4>0</vt:i4>
      </vt:variant>
      <vt:variant>
        <vt:i4>0</vt:i4>
      </vt:variant>
      <vt:variant>
        <vt:i4>5</vt:i4>
      </vt:variant>
      <vt:variant>
        <vt:lpwstr>mailto:sponsoredprograms@uhcl.edu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___</dc:title>
  <dc:subject/>
  <dc:creator>Hohmann</dc:creator>
  <cp:keywords/>
  <dc:description/>
  <cp:lastModifiedBy>Haynes, Erin Noel</cp:lastModifiedBy>
  <cp:revision>4</cp:revision>
  <cp:lastPrinted>2005-07-18T21:38:00Z</cp:lastPrinted>
  <dcterms:created xsi:type="dcterms:W3CDTF">2023-05-09T20:06:00Z</dcterms:created>
  <dcterms:modified xsi:type="dcterms:W3CDTF">2023-05-11T13:53:00Z</dcterms:modified>
</cp:coreProperties>
</file>