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18EED" w14:textId="77777777" w:rsidR="00C23AC5" w:rsidRDefault="00C23AC5" w:rsidP="00C23AC5">
      <w:pPr>
        <w:jc w:val="center"/>
      </w:pPr>
      <w:r>
        <w:t>University of Houston-Clear Lake</w:t>
      </w:r>
    </w:p>
    <w:p w14:paraId="54A4FFC6" w14:textId="77777777" w:rsidR="00D8661C" w:rsidRPr="007E7A72" w:rsidRDefault="00C23AC5" w:rsidP="00C23AC5">
      <w:pPr>
        <w:jc w:val="center"/>
        <w:rPr>
          <w:b/>
        </w:rPr>
      </w:pPr>
      <w:r w:rsidRPr="007E7A72">
        <w:rPr>
          <w:b/>
        </w:rPr>
        <w:t>Event Guidance</w:t>
      </w:r>
      <w:r w:rsidR="00A877C3" w:rsidRPr="007E7A72">
        <w:rPr>
          <w:b/>
        </w:rPr>
        <w:t xml:space="preserve"> and Application Form</w:t>
      </w:r>
    </w:p>
    <w:p w14:paraId="58F53B80" w14:textId="786D0303" w:rsidR="00106567" w:rsidRPr="009F1E35" w:rsidRDefault="00E20186" w:rsidP="00C23AC5">
      <w:pPr>
        <w:jc w:val="center"/>
      </w:pPr>
      <w:r w:rsidRPr="009F1E35">
        <w:t>February 5, 2021</w:t>
      </w:r>
    </w:p>
    <w:p w14:paraId="3BFA4506" w14:textId="77777777" w:rsidR="00FB2945" w:rsidRPr="009F1E35" w:rsidRDefault="00FB2945" w:rsidP="00C23AC5">
      <w:pPr>
        <w:jc w:val="center"/>
      </w:pPr>
    </w:p>
    <w:p w14:paraId="52F87EE8" w14:textId="5D027DF4" w:rsidR="00E4575E" w:rsidRPr="009F1E35" w:rsidRDefault="00116C5E" w:rsidP="00E32E24">
      <w:pPr>
        <w:rPr>
          <w:rFonts w:eastAsia="Times New Roman" w:cstheme="minorHAnsi"/>
          <w:color w:val="000000"/>
        </w:rPr>
      </w:pPr>
      <w:r w:rsidRPr="009F1E35">
        <w:t>Due to the escalating instances of Coronavirus (COVID-19) in our area and in keeping with our commitment to the wellbeing of all who make up the UH – Clear Lake community, the university is</w:t>
      </w:r>
      <w:r w:rsidR="00C23AC5" w:rsidRPr="009F1E35">
        <w:t xml:space="preserve"> </w:t>
      </w:r>
      <w:r w:rsidR="00634F83" w:rsidRPr="009F1E35">
        <w:t xml:space="preserve">committed to protect the University community, considering recommendations </w:t>
      </w:r>
      <w:r w:rsidR="00C83CA2" w:rsidRPr="009F1E35">
        <w:t>from</w:t>
      </w:r>
      <w:r w:rsidR="00D73C90" w:rsidRPr="009F1E35">
        <w:t xml:space="preserve"> the Centers for</w:t>
      </w:r>
      <w:r w:rsidR="00C83CA2" w:rsidRPr="009F1E35">
        <w:t xml:space="preserve"> Disease Control and Prevention</w:t>
      </w:r>
      <w:r w:rsidR="00D73C90" w:rsidRPr="009F1E35">
        <w:t xml:space="preserve"> (CDC)</w:t>
      </w:r>
      <w:r w:rsidR="00C83CA2" w:rsidRPr="009F1E35">
        <w:t>, as well as local and state guidelines</w:t>
      </w:r>
      <w:r w:rsidR="00794A41" w:rsidRPr="009F1E35">
        <w:t>.</w:t>
      </w:r>
      <w:r w:rsidR="00925152" w:rsidRPr="009F1E35">
        <w:t xml:space="preserve">  </w:t>
      </w:r>
    </w:p>
    <w:p w14:paraId="22296938" w14:textId="2AFF1C3E" w:rsidR="00E32E24" w:rsidRPr="009F1E35" w:rsidRDefault="00E32E24" w:rsidP="00E32E24">
      <w:pPr>
        <w:rPr>
          <w:rFonts w:eastAsia="Times New Roman" w:cstheme="minorHAnsi"/>
          <w:color w:val="000000"/>
        </w:rPr>
      </w:pPr>
      <w:r w:rsidRPr="009F1E35">
        <w:t xml:space="preserve">If you </w:t>
      </w:r>
      <w:r w:rsidR="00E4575E" w:rsidRPr="009F1E35">
        <w:t>would like</w:t>
      </w:r>
      <w:r w:rsidRPr="009F1E35">
        <w:t xml:space="preserve"> to schedule an event on cam</w:t>
      </w:r>
      <w:r w:rsidR="004F7D6D" w:rsidRPr="009F1E35">
        <w:t>pus, please</w:t>
      </w:r>
      <w:r w:rsidRPr="009F1E35">
        <w:t xml:space="preserve"> </w:t>
      </w:r>
      <w:r w:rsidR="00E4575E" w:rsidRPr="009F1E35">
        <w:rPr>
          <w:b/>
        </w:rPr>
        <w:t>apply below</w:t>
      </w:r>
      <w:r w:rsidR="00E4575E" w:rsidRPr="009F1E35">
        <w:t xml:space="preserve"> </w:t>
      </w:r>
      <w:r w:rsidRPr="009F1E35">
        <w:rPr>
          <w:b/>
        </w:rPr>
        <w:t>follow</w:t>
      </w:r>
      <w:r w:rsidR="00E4575E" w:rsidRPr="009F1E35">
        <w:rPr>
          <w:b/>
        </w:rPr>
        <w:t>ing</w:t>
      </w:r>
      <w:r w:rsidRPr="009F1E35">
        <w:rPr>
          <w:b/>
        </w:rPr>
        <w:t xml:space="preserve"> the</w:t>
      </w:r>
      <w:r w:rsidR="00A17741" w:rsidRPr="009F1E35">
        <w:rPr>
          <w:b/>
        </w:rPr>
        <w:t xml:space="preserve"> current</w:t>
      </w:r>
      <w:r w:rsidR="00F776CF" w:rsidRPr="009F1E35">
        <w:rPr>
          <w:b/>
        </w:rPr>
        <w:t xml:space="preserve"> </w:t>
      </w:r>
      <w:r w:rsidR="00A17741" w:rsidRPr="009F1E35">
        <w:rPr>
          <w:b/>
        </w:rPr>
        <w:t xml:space="preserve">Code </w:t>
      </w:r>
      <w:r w:rsidR="00FB2945" w:rsidRPr="009F1E35">
        <w:rPr>
          <w:b/>
        </w:rPr>
        <w:t xml:space="preserve">level </w:t>
      </w:r>
      <w:r w:rsidR="00634F83" w:rsidRPr="009F1E35">
        <w:rPr>
          <w:b/>
        </w:rPr>
        <w:t>requirement</w:t>
      </w:r>
      <w:r w:rsidR="00FB2945" w:rsidRPr="009F1E35">
        <w:rPr>
          <w:b/>
        </w:rPr>
        <w:t xml:space="preserve">, which may be found at </w:t>
      </w:r>
      <w:hyperlink r:id="rId8" w:history="1">
        <w:r w:rsidR="00FB2945" w:rsidRPr="009F1E35">
          <w:rPr>
            <w:rStyle w:val="Hyperlink"/>
            <w:b/>
          </w:rPr>
          <w:t>https://www.uhcl.edu/health-alert/</w:t>
        </w:r>
      </w:hyperlink>
      <w:r w:rsidR="00FB2945" w:rsidRPr="009F1E35">
        <w:rPr>
          <w:b/>
        </w:rPr>
        <w:t xml:space="preserve">. </w:t>
      </w:r>
      <w:r w:rsidR="00F776CF" w:rsidRPr="009F1E35">
        <w:rPr>
          <w:b/>
        </w:rPr>
        <w:t xml:space="preserve"> </w:t>
      </w:r>
      <w:r w:rsidR="00FB2945" w:rsidRPr="009F1E35">
        <w:rPr>
          <w:i/>
        </w:rPr>
        <w:t xml:space="preserve">Code levels </w:t>
      </w:r>
      <w:r w:rsidR="00FA32FB" w:rsidRPr="009F1E35">
        <w:rPr>
          <w:i/>
        </w:rPr>
        <w:t>are subject to change based on external guidance for COVID status</w:t>
      </w:r>
      <w:r w:rsidR="00FB2945" w:rsidRPr="009F1E35">
        <w:rPr>
          <w:i/>
        </w:rPr>
        <w:t xml:space="preserve">, such as at </w:t>
      </w:r>
      <w:hyperlink r:id="rId9" w:history="1">
        <w:r w:rsidR="00FB2945" w:rsidRPr="009F1E35">
          <w:rPr>
            <w:rStyle w:val="Hyperlink"/>
            <w:i/>
          </w:rPr>
          <w:t>https://open.texas.gov/</w:t>
        </w:r>
      </w:hyperlink>
      <w:r w:rsidR="00FB2945" w:rsidRPr="009F1E35">
        <w:rPr>
          <w:i/>
        </w:rPr>
        <w:t xml:space="preserve">. </w:t>
      </w:r>
    </w:p>
    <w:p w14:paraId="63E4E3B8" w14:textId="77777777" w:rsidR="00A94D7A" w:rsidRPr="009F1E35" w:rsidRDefault="00A94D7A" w:rsidP="00032C9E">
      <w:pPr>
        <w:spacing w:before="240"/>
        <w:rPr>
          <w:rFonts w:eastAsia="Times New Roman" w:cstheme="minorHAnsi"/>
          <w:b/>
          <w:color w:val="000000"/>
        </w:rPr>
      </w:pPr>
      <w:r w:rsidRPr="009F1E35">
        <w:rPr>
          <w:rFonts w:eastAsia="Times New Roman" w:cstheme="minorHAnsi"/>
          <w:b/>
          <w:color w:val="000000"/>
        </w:rPr>
        <w:t>A</w:t>
      </w:r>
      <w:r w:rsidR="004256B7" w:rsidRPr="009F1E35">
        <w:rPr>
          <w:rFonts w:eastAsia="Times New Roman" w:cstheme="minorHAnsi"/>
          <w:b/>
          <w:color w:val="000000"/>
        </w:rPr>
        <w:t xml:space="preserve">dvertise to </w:t>
      </w:r>
      <w:r w:rsidRPr="009F1E35">
        <w:rPr>
          <w:rFonts w:eastAsia="Times New Roman" w:cstheme="minorHAnsi"/>
          <w:b/>
          <w:color w:val="000000"/>
        </w:rPr>
        <w:t xml:space="preserve">participants </w:t>
      </w:r>
      <w:r w:rsidR="004256B7" w:rsidRPr="009F1E35">
        <w:rPr>
          <w:rFonts w:eastAsia="Times New Roman" w:cstheme="minorHAnsi"/>
          <w:b/>
          <w:color w:val="000000"/>
        </w:rPr>
        <w:t xml:space="preserve">in the event notice and at the event, that they must self-screen for possible COVID-19 symptoms and </w:t>
      </w:r>
      <w:r w:rsidR="00032C9E" w:rsidRPr="009F1E35">
        <w:rPr>
          <w:rFonts w:eastAsia="Times New Roman" w:cstheme="minorHAnsi"/>
          <w:b/>
          <w:color w:val="000000"/>
        </w:rPr>
        <w:t>adhere to the controls listed below</w:t>
      </w:r>
      <w:r w:rsidR="004256B7" w:rsidRPr="009F1E35">
        <w:rPr>
          <w:rFonts w:eastAsia="Times New Roman" w:cstheme="minorHAnsi"/>
          <w:b/>
          <w:color w:val="000000"/>
        </w:rPr>
        <w:t>.</w:t>
      </w:r>
      <w:r w:rsidRPr="009F1E35">
        <w:rPr>
          <w:rFonts w:eastAsia="Times New Roman" w:cstheme="minorHAnsi"/>
          <w:b/>
          <w:color w:val="000000"/>
        </w:rPr>
        <w:t xml:space="preserve">  </w:t>
      </w:r>
    </w:p>
    <w:p w14:paraId="5F00EE2C" w14:textId="221B4157" w:rsidR="00C964C9" w:rsidRPr="009F1E35" w:rsidRDefault="00C964C9" w:rsidP="00032C9E">
      <w:pPr>
        <w:spacing w:before="240"/>
        <w:rPr>
          <w:rFonts w:eastAsia="Times New Roman" w:cstheme="minorHAnsi"/>
          <w:color w:val="000000"/>
        </w:rPr>
      </w:pPr>
      <w:r w:rsidRPr="009F1E35">
        <w:rPr>
          <w:rFonts w:eastAsia="Times New Roman" w:cstheme="minorHAnsi"/>
          <w:b/>
          <w:i/>
          <w:color w:val="000000"/>
        </w:rPr>
        <w:t>Symptoms:</w:t>
      </w:r>
      <w:r w:rsidRPr="009F1E35">
        <w:rPr>
          <w:rFonts w:eastAsia="Times New Roman" w:cstheme="minorHAnsi"/>
          <w:b/>
          <w:color w:val="000000"/>
        </w:rPr>
        <w:t xml:space="preserve"> </w:t>
      </w:r>
      <w:r w:rsidR="00214955" w:rsidRPr="009F1E35">
        <w:rPr>
          <w:rFonts w:eastAsia="Times New Roman" w:cstheme="minorHAnsi"/>
          <w:color w:val="000000"/>
        </w:rPr>
        <w:t xml:space="preserve">The following are </w:t>
      </w:r>
      <w:r w:rsidR="00634F83" w:rsidRPr="009F1E35">
        <w:rPr>
          <w:rFonts w:eastAsia="Times New Roman" w:cstheme="minorHAnsi"/>
          <w:color w:val="000000"/>
        </w:rPr>
        <w:t xml:space="preserve">symptoms </w:t>
      </w:r>
      <w:r w:rsidR="00255514" w:rsidRPr="009F1E35">
        <w:rPr>
          <w:rFonts w:eastAsia="Times New Roman" w:cstheme="minorHAnsi"/>
          <w:color w:val="000000"/>
        </w:rPr>
        <w:t xml:space="preserve">reported </w:t>
      </w:r>
      <w:r w:rsidR="00634F83" w:rsidRPr="009F1E35">
        <w:rPr>
          <w:rFonts w:eastAsia="Times New Roman" w:cstheme="minorHAnsi"/>
          <w:color w:val="000000"/>
        </w:rPr>
        <w:t>as of the date of this form</w:t>
      </w:r>
      <w:r w:rsidR="00255514" w:rsidRPr="009F1E35">
        <w:rPr>
          <w:rFonts w:eastAsia="Times New Roman" w:cstheme="minorHAnsi"/>
          <w:color w:val="000000"/>
        </w:rPr>
        <w:t xml:space="preserve">.  Check </w:t>
      </w:r>
      <w:r w:rsidRPr="009F1E35">
        <w:rPr>
          <w:rFonts w:eastAsia="Times New Roman" w:cstheme="minorHAnsi"/>
          <w:color w:val="000000"/>
        </w:rPr>
        <w:t xml:space="preserve">the </w:t>
      </w:r>
      <w:hyperlink r:id="rId10" w:history="1">
        <w:r w:rsidRPr="009F1E35">
          <w:rPr>
            <w:rStyle w:val="Hyperlink"/>
            <w:rFonts w:cstheme="minorHAnsi"/>
          </w:rPr>
          <w:t>CDC website</w:t>
        </w:r>
      </w:hyperlink>
      <w:r w:rsidR="00214955" w:rsidRPr="009F1E35">
        <w:rPr>
          <w:rFonts w:eastAsia="Times New Roman" w:cstheme="minorHAnsi"/>
          <w:color w:val="000000"/>
        </w:rPr>
        <w:t xml:space="preserve"> </w:t>
      </w:r>
      <w:r w:rsidR="00255514" w:rsidRPr="009F1E35">
        <w:rPr>
          <w:rFonts w:eastAsia="Times New Roman" w:cstheme="minorHAnsi"/>
          <w:color w:val="000000"/>
        </w:rPr>
        <w:t>or your healthcare provider for the most current information</w:t>
      </w:r>
      <w:r w:rsidR="00214955" w:rsidRPr="009F1E35">
        <w:rPr>
          <w:rFonts w:eastAsia="Times New Roman" w:cstheme="minorHAnsi"/>
          <w:color w:val="000000"/>
        </w:rPr>
        <w:t>.  Persons exhibiting any of the</w:t>
      </w:r>
      <w:r w:rsidR="00255514" w:rsidRPr="009F1E35">
        <w:rPr>
          <w:rFonts w:eastAsia="Times New Roman" w:cstheme="minorHAnsi"/>
          <w:color w:val="000000"/>
        </w:rPr>
        <w:t>se</w:t>
      </w:r>
      <w:r w:rsidR="00214955" w:rsidRPr="009F1E35">
        <w:rPr>
          <w:rFonts w:eastAsia="Times New Roman" w:cstheme="minorHAnsi"/>
          <w:color w:val="000000"/>
        </w:rPr>
        <w:t xml:space="preserve"> possible </w:t>
      </w:r>
      <w:r w:rsidR="00634F83" w:rsidRPr="009F1E35">
        <w:rPr>
          <w:rFonts w:eastAsia="Times New Roman" w:cstheme="minorHAnsi"/>
          <w:color w:val="000000"/>
        </w:rPr>
        <w:t xml:space="preserve">new or worsened </w:t>
      </w:r>
      <w:r w:rsidR="00214955" w:rsidRPr="009F1E35">
        <w:rPr>
          <w:rFonts w:eastAsia="Times New Roman" w:cstheme="minorHAnsi"/>
          <w:color w:val="000000"/>
        </w:rPr>
        <w:t xml:space="preserve">symptoms </w:t>
      </w:r>
      <w:r w:rsidR="00255514" w:rsidRPr="009F1E35">
        <w:rPr>
          <w:rFonts w:eastAsia="Times New Roman" w:cstheme="minorHAnsi"/>
          <w:color w:val="000000"/>
        </w:rPr>
        <w:t xml:space="preserve">may not attend, unless it has been at least </w:t>
      </w:r>
      <w:r w:rsidR="00EB5C55" w:rsidRPr="009F1E35">
        <w:rPr>
          <w:rFonts w:eastAsia="Times New Roman" w:cstheme="minorHAnsi"/>
          <w:color w:val="000000"/>
        </w:rPr>
        <w:t>10</w:t>
      </w:r>
      <w:r w:rsidR="00255514" w:rsidRPr="009F1E35">
        <w:rPr>
          <w:rFonts w:eastAsia="Times New Roman" w:cstheme="minorHAnsi"/>
          <w:color w:val="000000"/>
        </w:rPr>
        <w:t xml:space="preserve"> days since symptoms first appeared, and at least </w:t>
      </w:r>
      <w:r w:rsidR="00EB5C55" w:rsidRPr="009F1E35">
        <w:rPr>
          <w:rFonts w:eastAsia="Times New Roman" w:cstheme="minorHAnsi"/>
          <w:color w:val="000000"/>
        </w:rPr>
        <w:t>24 hours</w:t>
      </w:r>
      <w:r w:rsidR="00255514" w:rsidRPr="009F1E35">
        <w:rPr>
          <w:rFonts w:eastAsia="Times New Roman" w:cstheme="minorHAnsi"/>
          <w:color w:val="000000"/>
        </w:rPr>
        <w:t xml:space="preserve"> </w:t>
      </w:r>
      <w:r w:rsidR="00EB5C55" w:rsidRPr="009F1E35">
        <w:rPr>
          <w:rFonts w:eastAsia="Times New Roman" w:cstheme="minorHAnsi"/>
          <w:color w:val="000000"/>
        </w:rPr>
        <w:t>without</w:t>
      </w:r>
      <w:r w:rsidR="00255514" w:rsidRPr="009F1E35">
        <w:rPr>
          <w:rFonts w:eastAsia="Times New Roman" w:cstheme="minorHAnsi"/>
          <w:color w:val="000000"/>
        </w:rPr>
        <w:t xml:space="preserve"> symptoms (without the use of medication).</w:t>
      </w:r>
    </w:p>
    <w:p w14:paraId="41BDF024" w14:textId="77777777" w:rsidR="00255514" w:rsidRPr="009F1E35" w:rsidRDefault="00255514" w:rsidP="00FE41C0">
      <w:pPr>
        <w:pStyle w:val="ListParagraph"/>
        <w:numPr>
          <w:ilvl w:val="0"/>
          <w:numId w:val="4"/>
        </w:numPr>
        <w:spacing w:before="240"/>
        <w:rPr>
          <w:rFonts w:cstheme="minorHAnsi"/>
        </w:rPr>
        <w:sectPr w:rsidR="00255514" w:rsidRPr="009F1E35" w:rsidSect="00FB2945">
          <w:pgSz w:w="12240" w:h="15840"/>
          <w:pgMar w:top="1008" w:right="1440" w:bottom="720" w:left="1440" w:header="720" w:footer="720" w:gutter="0"/>
          <w:cols w:space="720"/>
          <w:docGrid w:linePitch="360"/>
        </w:sectPr>
      </w:pPr>
    </w:p>
    <w:p w14:paraId="6FD75945" w14:textId="08196F35" w:rsidR="00634F83" w:rsidRPr="009F1E35" w:rsidRDefault="00634F83" w:rsidP="00634F83">
      <w:pPr>
        <w:pStyle w:val="ListParagraph"/>
        <w:numPr>
          <w:ilvl w:val="0"/>
          <w:numId w:val="4"/>
        </w:numPr>
        <w:spacing w:before="240"/>
        <w:ind w:left="360"/>
        <w:rPr>
          <w:rFonts w:cstheme="minorHAnsi"/>
        </w:rPr>
      </w:pPr>
      <w:r w:rsidRPr="009F1E35">
        <w:rPr>
          <w:rFonts w:cstheme="minorHAnsi"/>
        </w:rPr>
        <w:t>Nausea or Vomiting</w:t>
      </w:r>
    </w:p>
    <w:p w14:paraId="24C6A184" w14:textId="732F1220" w:rsidR="00634F83" w:rsidRPr="009F1E35" w:rsidRDefault="00634F83" w:rsidP="00634F83">
      <w:pPr>
        <w:pStyle w:val="ListParagraph"/>
        <w:numPr>
          <w:ilvl w:val="0"/>
          <w:numId w:val="4"/>
        </w:numPr>
        <w:spacing w:before="240"/>
        <w:ind w:left="360"/>
        <w:rPr>
          <w:rFonts w:cstheme="minorHAnsi"/>
        </w:rPr>
      </w:pPr>
      <w:r w:rsidRPr="009F1E35">
        <w:rPr>
          <w:rFonts w:cstheme="minorHAnsi"/>
        </w:rPr>
        <w:t>Diarrhea</w:t>
      </w:r>
    </w:p>
    <w:p w14:paraId="65F57530" w14:textId="77777777" w:rsidR="00204A43" w:rsidRPr="009F1E35" w:rsidRDefault="00204A43" w:rsidP="00204A43">
      <w:pPr>
        <w:pStyle w:val="ListParagraph"/>
        <w:numPr>
          <w:ilvl w:val="0"/>
          <w:numId w:val="4"/>
        </w:numPr>
        <w:spacing w:before="240"/>
        <w:ind w:left="360"/>
        <w:rPr>
          <w:rFonts w:cstheme="minorHAnsi"/>
        </w:rPr>
      </w:pPr>
      <w:r w:rsidRPr="009F1E35">
        <w:rPr>
          <w:rFonts w:cstheme="minorHAnsi"/>
        </w:rPr>
        <w:t>Fatigue</w:t>
      </w:r>
    </w:p>
    <w:p w14:paraId="73868601" w14:textId="77777777" w:rsidR="00204A43" w:rsidRPr="009F1E35" w:rsidRDefault="00204A43" w:rsidP="00204A43">
      <w:pPr>
        <w:pStyle w:val="ListParagraph"/>
        <w:numPr>
          <w:ilvl w:val="0"/>
          <w:numId w:val="4"/>
        </w:numPr>
        <w:spacing w:before="240"/>
        <w:ind w:left="360"/>
        <w:rPr>
          <w:rFonts w:cstheme="minorHAnsi"/>
        </w:rPr>
      </w:pPr>
      <w:r w:rsidRPr="009F1E35">
        <w:rPr>
          <w:rFonts w:cstheme="minorHAnsi"/>
        </w:rPr>
        <w:t>Muscle pain or body aches (not from exercise)</w:t>
      </w:r>
    </w:p>
    <w:p w14:paraId="47EA79DB" w14:textId="77777777" w:rsidR="00204A43" w:rsidRPr="009F1E35" w:rsidRDefault="00204A43" w:rsidP="00204A43">
      <w:pPr>
        <w:pStyle w:val="ListParagraph"/>
        <w:numPr>
          <w:ilvl w:val="0"/>
          <w:numId w:val="4"/>
        </w:numPr>
        <w:spacing w:before="240"/>
        <w:ind w:left="360"/>
        <w:rPr>
          <w:rFonts w:cstheme="minorHAnsi"/>
        </w:rPr>
      </w:pPr>
      <w:r w:rsidRPr="009F1E35">
        <w:rPr>
          <w:rFonts w:cstheme="minorHAnsi"/>
        </w:rPr>
        <w:t>Sore throat</w:t>
      </w:r>
    </w:p>
    <w:p w14:paraId="2EB26CF8" w14:textId="77777777" w:rsidR="00FE41C0" w:rsidRPr="009F1E35" w:rsidRDefault="00FE41C0" w:rsidP="00255514">
      <w:pPr>
        <w:pStyle w:val="ListParagraph"/>
        <w:numPr>
          <w:ilvl w:val="0"/>
          <w:numId w:val="4"/>
        </w:numPr>
        <w:spacing w:before="240"/>
        <w:ind w:left="360"/>
        <w:rPr>
          <w:rFonts w:cstheme="minorHAnsi"/>
        </w:rPr>
      </w:pPr>
      <w:r w:rsidRPr="009F1E35">
        <w:rPr>
          <w:rFonts w:cstheme="minorHAnsi"/>
        </w:rPr>
        <w:t>Cough</w:t>
      </w:r>
    </w:p>
    <w:p w14:paraId="0E0B4269" w14:textId="0951B4DB" w:rsidR="00FE41C0" w:rsidRPr="009F1E35" w:rsidRDefault="00FE41C0" w:rsidP="00255514">
      <w:pPr>
        <w:pStyle w:val="ListParagraph"/>
        <w:numPr>
          <w:ilvl w:val="0"/>
          <w:numId w:val="4"/>
        </w:numPr>
        <w:spacing w:before="240"/>
        <w:ind w:left="360"/>
        <w:rPr>
          <w:rFonts w:cstheme="minorHAnsi"/>
        </w:rPr>
      </w:pPr>
      <w:r w:rsidRPr="009F1E35">
        <w:rPr>
          <w:rFonts w:cstheme="minorHAnsi"/>
        </w:rPr>
        <w:t>Shortness of breath or difficulty breathing</w:t>
      </w:r>
    </w:p>
    <w:p w14:paraId="1E93F76C" w14:textId="7E3645ED" w:rsidR="00204A43" w:rsidRPr="009F1E35" w:rsidRDefault="00204A43" w:rsidP="00255514">
      <w:pPr>
        <w:pStyle w:val="ListParagraph"/>
        <w:numPr>
          <w:ilvl w:val="0"/>
          <w:numId w:val="4"/>
        </w:numPr>
        <w:spacing w:before="240"/>
        <w:ind w:left="360"/>
        <w:rPr>
          <w:rFonts w:cstheme="minorHAnsi"/>
        </w:rPr>
      </w:pPr>
      <w:r w:rsidRPr="009F1E35">
        <w:rPr>
          <w:rFonts w:cstheme="minorHAnsi"/>
        </w:rPr>
        <w:t>Congestion or runny nose</w:t>
      </w:r>
    </w:p>
    <w:p w14:paraId="56586CFF" w14:textId="77777777" w:rsidR="00FE41C0" w:rsidRPr="009F1E35" w:rsidRDefault="00FE41C0" w:rsidP="00255514">
      <w:pPr>
        <w:pStyle w:val="ListParagraph"/>
        <w:numPr>
          <w:ilvl w:val="0"/>
          <w:numId w:val="4"/>
        </w:numPr>
        <w:spacing w:before="240"/>
        <w:ind w:left="360"/>
        <w:rPr>
          <w:rFonts w:cstheme="minorHAnsi"/>
        </w:rPr>
      </w:pPr>
      <w:r w:rsidRPr="009F1E35">
        <w:rPr>
          <w:rFonts w:cstheme="minorHAnsi"/>
        </w:rPr>
        <w:t>Chills</w:t>
      </w:r>
    </w:p>
    <w:p w14:paraId="195A492E" w14:textId="77777777" w:rsidR="00FE41C0" w:rsidRPr="009F1E35" w:rsidRDefault="00FE41C0" w:rsidP="00255514">
      <w:pPr>
        <w:pStyle w:val="ListParagraph"/>
        <w:numPr>
          <w:ilvl w:val="0"/>
          <w:numId w:val="4"/>
        </w:numPr>
        <w:spacing w:before="240"/>
        <w:ind w:left="360"/>
        <w:rPr>
          <w:rFonts w:cstheme="minorHAnsi"/>
        </w:rPr>
      </w:pPr>
      <w:r w:rsidRPr="009F1E35">
        <w:rPr>
          <w:rFonts w:cstheme="minorHAnsi"/>
        </w:rPr>
        <w:t>Repeated shaking with chills</w:t>
      </w:r>
    </w:p>
    <w:p w14:paraId="37B63BAF" w14:textId="77777777" w:rsidR="00FE41C0" w:rsidRPr="009F1E35" w:rsidRDefault="00FE41C0" w:rsidP="00255514">
      <w:pPr>
        <w:pStyle w:val="ListParagraph"/>
        <w:numPr>
          <w:ilvl w:val="0"/>
          <w:numId w:val="4"/>
        </w:numPr>
        <w:spacing w:before="240"/>
        <w:ind w:left="360"/>
        <w:rPr>
          <w:rFonts w:cstheme="minorHAnsi"/>
        </w:rPr>
      </w:pPr>
      <w:r w:rsidRPr="009F1E35">
        <w:rPr>
          <w:rFonts w:cstheme="minorHAnsi"/>
        </w:rPr>
        <w:t>Headache</w:t>
      </w:r>
    </w:p>
    <w:p w14:paraId="651C7779" w14:textId="77777777" w:rsidR="00FE41C0" w:rsidRPr="009F1E35" w:rsidRDefault="00FE41C0" w:rsidP="00255514">
      <w:pPr>
        <w:pStyle w:val="ListParagraph"/>
        <w:numPr>
          <w:ilvl w:val="0"/>
          <w:numId w:val="4"/>
        </w:numPr>
        <w:spacing w:before="240"/>
        <w:ind w:left="360"/>
        <w:rPr>
          <w:rFonts w:cstheme="minorHAnsi"/>
        </w:rPr>
      </w:pPr>
      <w:r w:rsidRPr="009F1E35">
        <w:rPr>
          <w:rFonts w:cstheme="minorHAnsi"/>
        </w:rPr>
        <w:t>Loss of taste or smell</w:t>
      </w:r>
    </w:p>
    <w:p w14:paraId="10204111" w14:textId="64B421FB" w:rsidR="00FE41C0" w:rsidRPr="009F1E35" w:rsidRDefault="00634F83" w:rsidP="00255514">
      <w:pPr>
        <w:pStyle w:val="ListParagraph"/>
        <w:numPr>
          <w:ilvl w:val="0"/>
          <w:numId w:val="4"/>
        </w:numPr>
        <w:spacing w:before="240"/>
        <w:ind w:left="360"/>
        <w:rPr>
          <w:rFonts w:cstheme="minorHAnsi"/>
        </w:rPr>
      </w:pPr>
      <w:r w:rsidRPr="009F1E35">
        <w:rPr>
          <w:rFonts w:cstheme="minorHAnsi"/>
        </w:rPr>
        <w:t xml:space="preserve">Fever </w:t>
      </w:r>
      <w:r w:rsidR="00FE41C0" w:rsidRPr="009F1E35">
        <w:rPr>
          <w:rFonts w:cstheme="minorHAnsi"/>
        </w:rPr>
        <w:t>greater than or equal to 100.0</w:t>
      </w:r>
      <w:r w:rsidR="00FE41C0" w:rsidRPr="009F1E35">
        <w:rPr>
          <w:rFonts w:ascii="Courier New" w:hAnsi="Courier New" w:cs="Courier New"/>
        </w:rPr>
        <w:t>°</w:t>
      </w:r>
      <w:r w:rsidR="00FE41C0" w:rsidRPr="009F1E35">
        <w:rPr>
          <w:rFonts w:cstheme="minorHAnsi"/>
        </w:rPr>
        <w:t>F</w:t>
      </w:r>
      <w:r w:rsidRPr="009F1E35">
        <w:rPr>
          <w:rFonts w:cstheme="minorHAnsi"/>
        </w:rPr>
        <w:t xml:space="preserve">, or feeling feverish </w:t>
      </w:r>
    </w:p>
    <w:p w14:paraId="406CD010" w14:textId="6287C5B1" w:rsidR="00D73A93" w:rsidRPr="009F1E35" w:rsidRDefault="00D73A93" w:rsidP="00255514">
      <w:pPr>
        <w:pStyle w:val="ListParagraph"/>
        <w:numPr>
          <w:ilvl w:val="0"/>
          <w:numId w:val="4"/>
        </w:numPr>
        <w:spacing w:before="240"/>
        <w:ind w:left="360"/>
        <w:rPr>
          <w:rFonts w:cstheme="minorHAnsi"/>
        </w:rPr>
      </w:pPr>
      <w:r w:rsidRPr="009F1E35">
        <w:rPr>
          <w:rFonts w:cstheme="minorHAnsi"/>
        </w:rPr>
        <w:t xml:space="preserve">Known close contact with a COVID-19 </w:t>
      </w:r>
      <w:r w:rsidR="00255514" w:rsidRPr="009F1E35">
        <w:rPr>
          <w:rFonts w:cstheme="minorHAnsi"/>
        </w:rPr>
        <w:t xml:space="preserve">positive person </w:t>
      </w:r>
      <w:r w:rsidRPr="009F1E35">
        <w:rPr>
          <w:rFonts w:cstheme="minorHAnsi"/>
        </w:rPr>
        <w:t xml:space="preserve">within the last </w:t>
      </w:r>
      <w:r w:rsidRPr="009F1E35">
        <w:rPr>
          <w:rFonts w:cstheme="minorHAnsi"/>
          <w:b/>
        </w:rPr>
        <w:t>14</w:t>
      </w:r>
      <w:r w:rsidRPr="009F1E35">
        <w:rPr>
          <w:rFonts w:cstheme="minorHAnsi"/>
        </w:rPr>
        <w:t xml:space="preserve"> days</w:t>
      </w:r>
      <w:r w:rsidR="00204A43" w:rsidRPr="009F1E35">
        <w:rPr>
          <w:rFonts w:cstheme="minorHAnsi"/>
        </w:rPr>
        <w:t xml:space="preserve"> (still necessary)</w:t>
      </w:r>
    </w:p>
    <w:p w14:paraId="2976DA11" w14:textId="77777777" w:rsidR="00255514" w:rsidRPr="009F1E35" w:rsidRDefault="00255514" w:rsidP="00255514">
      <w:pPr>
        <w:pStyle w:val="ListParagraph"/>
        <w:spacing w:before="240"/>
        <w:rPr>
          <w:rFonts w:cstheme="minorHAnsi"/>
        </w:rPr>
        <w:sectPr w:rsidR="00255514" w:rsidRPr="009F1E35" w:rsidSect="00FB2945">
          <w:type w:val="continuous"/>
          <w:pgSz w:w="12240" w:h="15840"/>
          <w:pgMar w:top="1008" w:right="1440" w:bottom="720" w:left="1440" w:header="720" w:footer="720" w:gutter="0"/>
          <w:cols w:num="2" w:space="144"/>
          <w:docGrid w:linePitch="360"/>
        </w:sectPr>
      </w:pPr>
    </w:p>
    <w:p w14:paraId="4F98995D" w14:textId="77777777" w:rsidR="00D73A93" w:rsidRPr="009F1E35" w:rsidRDefault="00D73A93" w:rsidP="007E7A72">
      <w:pPr>
        <w:pStyle w:val="ListParagraph"/>
        <w:spacing w:before="240" w:after="0"/>
        <w:rPr>
          <w:rFonts w:cstheme="minorHAnsi"/>
        </w:rPr>
      </w:pPr>
    </w:p>
    <w:p w14:paraId="2C4060CC" w14:textId="00441904" w:rsidR="00C83CA2" w:rsidRPr="009F1E35" w:rsidRDefault="00C83CA2" w:rsidP="00C83CA2">
      <w:r w:rsidRPr="009F1E35">
        <w:rPr>
          <w:b/>
          <w:i/>
        </w:rPr>
        <w:t>Participants</w:t>
      </w:r>
      <w:r w:rsidR="000800C4" w:rsidRPr="009F1E35">
        <w:rPr>
          <w:b/>
          <w:i/>
        </w:rPr>
        <w:t>:</w:t>
      </w:r>
      <w:r w:rsidRPr="009F1E35">
        <w:t xml:space="preserve"> must adhere to </w:t>
      </w:r>
      <w:r w:rsidR="00204A43" w:rsidRPr="009F1E35">
        <w:t xml:space="preserve">standard </w:t>
      </w:r>
      <w:r w:rsidRPr="009F1E35">
        <w:t>protective measures including social distancing of 6</w:t>
      </w:r>
      <w:r w:rsidR="00032C9E" w:rsidRPr="009F1E35">
        <w:t xml:space="preserve"> </w:t>
      </w:r>
      <w:r w:rsidRPr="009F1E35">
        <w:t>f</w:t>
      </w:r>
      <w:r w:rsidR="00032C9E" w:rsidRPr="009F1E35">
        <w:t>ee</w:t>
      </w:r>
      <w:r w:rsidRPr="009F1E35">
        <w:t>t or more</w:t>
      </w:r>
      <w:r w:rsidR="00A96548" w:rsidRPr="009F1E35">
        <w:t xml:space="preserve"> from</w:t>
      </w:r>
      <w:r w:rsidR="00986F95" w:rsidRPr="009F1E35">
        <w:t xml:space="preserve"> members not within their </w:t>
      </w:r>
      <w:r w:rsidR="00A96548" w:rsidRPr="009F1E35">
        <w:t>household</w:t>
      </w:r>
      <w:r w:rsidRPr="009F1E35">
        <w:t>, face masks or coverings,</w:t>
      </w:r>
      <w:r w:rsidR="00032C9E" w:rsidRPr="009F1E35">
        <w:t xml:space="preserve"> </w:t>
      </w:r>
      <w:r w:rsidR="004256B7" w:rsidRPr="009F1E35">
        <w:t xml:space="preserve">cough/sneeze etiquette, </w:t>
      </w:r>
      <w:r w:rsidR="00E4575E" w:rsidRPr="009F1E35">
        <w:t xml:space="preserve">personal hand sanitizers, </w:t>
      </w:r>
      <w:r w:rsidR="00032C9E" w:rsidRPr="009F1E35">
        <w:t>and</w:t>
      </w:r>
      <w:r w:rsidRPr="009F1E35">
        <w:t xml:space="preserve"> frequent handwashing and disinfection</w:t>
      </w:r>
      <w:r w:rsidR="00032C9E" w:rsidRPr="009F1E35">
        <w:t xml:space="preserve"> such as before and after interaction with others, after sneezing or touching face.  </w:t>
      </w:r>
    </w:p>
    <w:p w14:paraId="3CCE4E0C" w14:textId="77777777" w:rsidR="000800C4" w:rsidRPr="009F1E35" w:rsidRDefault="000800C4" w:rsidP="00C83CA2">
      <w:r w:rsidRPr="009F1E35">
        <w:rPr>
          <w:b/>
          <w:i/>
        </w:rPr>
        <w:t>Event Organizers:</w:t>
      </w:r>
      <w:r w:rsidRPr="009F1E35">
        <w:t xml:space="preserve"> Are responsible for providing or arranging for having hand sanitizer(s), disinfectant wipes, soap and water available.  Place signage to remind everyone of hygiene practices.  Clean and disinfect regularly touched surfaces, such as doorknobs, tables, chairs, and restrooms.</w:t>
      </w:r>
    </w:p>
    <w:p w14:paraId="5194F754" w14:textId="47702D60" w:rsidR="00C83CA2" w:rsidRPr="009F1E35" w:rsidRDefault="00C83CA2" w:rsidP="00C83CA2">
      <w:pPr>
        <w:rPr>
          <w:rFonts w:eastAsia="Times New Roman"/>
          <w:b/>
          <w:i/>
        </w:rPr>
      </w:pPr>
      <w:r w:rsidRPr="009F1E35">
        <w:rPr>
          <w:b/>
          <w:i/>
        </w:rPr>
        <w:t>Food:</w:t>
      </w:r>
      <w:r w:rsidRPr="009F1E35">
        <w:rPr>
          <w:rFonts w:eastAsia="Times New Roman"/>
          <w:b/>
          <w:i/>
        </w:rPr>
        <w:t xml:space="preserve"> </w:t>
      </w:r>
      <w:r w:rsidRPr="009F1E35">
        <w:rPr>
          <w:rFonts w:eastAsia="Times New Roman"/>
        </w:rPr>
        <w:t xml:space="preserve">Any food </w:t>
      </w:r>
      <w:r w:rsidR="00204A43" w:rsidRPr="009F1E35">
        <w:rPr>
          <w:rFonts w:eastAsia="Times New Roman"/>
        </w:rPr>
        <w:t xml:space="preserve">and utensils </w:t>
      </w:r>
      <w:r w:rsidRPr="009F1E35">
        <w:rPr>
          <w:rFonts w:eastAsia="Times New Roman"/>
        </w:rPr>
        <w:t xml:space="preserve">served for these events must be brown bagged or properly wrapped (I.e. in an individual clam-shell Styrofoam container or fully Saran-wrapped and not exposed when served).  Any items not individually packaged must still be covered, and served by the restaurant or caterer.  No self-serve </w:t>
      </w:r>
      <w:r w:rsidR="00A96548" w:rsidRPr="009F1E35">
        <w:rPr>
          <w:rFonts w:eastAsia="Times New Roman"/>
        </w:rPr>
        <w:t xml:space="preserve">food </w:t>
      </w:r>
      <w:r w:rsidR="00204A43" w:rsidRPr="009F1E35">
        <w:rPr>
          <w:rFonts w:eastAsia="Times New Roman"/>
        </w:rPr>
        <w:t>(</w:t>
      </w:r>
      <w:r w:rsidR="00A96548" w:rsidRPr="009F1E35">
        <w:rPr>
          <w:rFonts w:eastAsia="Times New Roman"/>
        </w:rPr>
        <w:t>no utensil or condiment sharing)</w:t>
      </w:r>
      <w:r w:rsidRPr="009F1E35">
        <w:rPr>
          <w:rFonts w:eastAsia="Times New Roman"/>
        </w:rPr>
        <w:t xml:space="preserve"> or homemade food items are allowed at this time.</w:t>
      </w:r>
      <w:r w:rsidR="00E4575E" w:rsidRPr="009F1E35">
        <w:rPr>
          <w:rFonts w:eastAsia="Times New Roman"/>
        </w:rPr>
        <w:t xml:space="preserve">  Consider providing bottled water as an alternative to drinking fountains or refilling personal containers.</w:t>
      </w:r>
    </w:p>
    <w:p w14:paraId="5AE12A9B" w14:textId="5DA0335D" w:rsidR="00A96548" w:rsidRPr="009F1E35" w:rsidRDefault="00E32E24" w:rsidP="00A96548">
      <w:r w:rsidRPr="009F1E35">
        <w:t>Complete and submit the following form to</w:t>
      </w:r>
      <w:r w:rsidR="00116C5E" w:rsidRPr="009F1E35">
        <w:t xml:space="preserve"> </w:t>
      </w:r>
      <w:r w:rsidR="00D73C90" w:rsidRPr="009F1E35">
        <w:t xml:space="preserve">the </w:t>
      </w:r>
      <w:r w:rsidR="00713A7D" w:rsidRPr="009F1E35">
        <w:t>Director of EHS and Emergency Management</w:t>
      </w:r>
      <w:r w:rsidR="00794A41" w:rsidRPr="009F1E35">
        <w:t xml:space="preserve"> at </w:t>
      </w:r>
      <w:hyperlink r:id="rId11" w:history="1">
        <w:r w:rsidR="001007EB" w:rsidRPr="009F1E35">
          <w:rPr>
            <w:rStyle w:val="Hyperlink"/>
          </w:rPr>
          <w:t>EHS@uhcl.edu</w:t>
        </w:r>
      </w:hyperlink>
      <w:r w:rsidR="00D73C90" w:rsidRPr="009F1E35">
        <w:t>.</w:t>
      </w:r>
      <w:r w:rsidR="00116C5E" w:rsidRPr="009F1E35">
        <w:t xml:space="preserve"> </w:t>
      </w:r>
      <w:r w:rsidR="00D911F4" w:rsidRPr="009F1E35">
        <w:t xml:space="preserve"> </w:t>
      </w:r>
      <w:r w:rsidR="00B82297" w:rsidRPr="009F1E35">
        <w:t>Information may be typed i</w:t>
      </w:r>
      <w:r w:rsidR="00EF18D5" w:rsidRPr="009F1E35">
        <w:t xml:space="preserve">n, or use another page if more space is needed.  </w:t>
      </w:r>
      <w:r w:rsidR="00D911F4" w:rsidRPr="009F1E35">
        <w:t>Once this form has been reviewed, you will be n</w:t>
      </w:r>
      <w:r w:rsidR="00794A41" w:rsidRPr="009F1E35">
        <w:t>otified within 2 business days regarding how to proceed</w:t>
      </w:r>
      <w:r w:rsidR="00D911F4" w:rsidRPr="009F1E35">
        <w:t>.</w:t>
      </w:r>
      <w:r w:rsidR="00A96548" w:rsidRPr="009F1E35">
        <w:t xml:space="preserve">  </w:t>
      </w:r>
      <w:r w:rsidR="0074356E" w:rsidRPr="009F1E35">
        <w:t xml:space="preserve">Thank you for your support and understanding.  </w:t>
      </w:r>
      <w:r w:rsidR="00A96548" w:rsidRPr="009F1E35">
        <w:t>We regret any inconvenience.</w:t>
      </w:r>
    </w:p>
    <w:p w14:paraId="24B686BE" w14:textId="77777777" w:rsidR="00FB2945" w:rsidRPr="009F1E35" w:rsidRDefault="00FB2945" w:rsidP="00A96548"/>
    <w:tbl>
      <w:tblPr>
        <w:tblStyle w:val="TableGrid"/>
        <w:tblW w:w="0" w:type="auto"/>
        <w:tblLook w:val="04A0" w:firstRow="1" w:lastRow="0" w:firstColumn="1" w:lastColumn="0" w:noHBand="0" w:noVBand="1"/>
      </w:tblPr>
      <w:tblGrid>
        <w:gridCol w:w="5575"/>
        <w:gridCol w:w="3775"/>
      </w:tblGrid>
      <w:tr w:rsidR="007E7A72" w:rsidRPr="009F1E35" w14:paraId="032DFEA3" w14:textId="77777777" w:rsidTr="000B74F0">
        <w:tc>
          <w:tcPr>
            <w:tcW w:w="5575" w:type="dxa"/>
          </w:tcPr>
          <w:p w14:paraId="32E81DD2" w14:textId="62FC930E" w:rsidR="007E7A72" w:rsidRPr="009F1E35" w:rsidRDefault="002F21D3" w:rsidP="000B74F0">
            <w:r w:rsidRPr="009F1E35">
              <w:t>Event Date, Times</w:t>
            </w:r>
          </w:p>
        </w:tc>
        <w:tc>
          <w:tcPr>
            <w:tcW w:w="3775" w:type="dxa"/>
          </w:tcPr>
          <w:p w14:paraId="0DCCC1A8" w14:textId="77777777" w:rsidR="007E7A72" w:rsidRPr="009F1E35" w:rsidRDefault="007E7A72" w:rsidP="000B74F0"/>
        </w:tc>
      </w:tr>
      <w:tr w:rsidR="002F21D3" w:rsidRPr="009F1E35" w14:paraId="397EBE01" w14:textId="77777777" w:rsidTr="000B74F0">
        <w:tc>
          <w:tcPr>
            <w:tcW w:w="5575" w:type="dxa"/>
          </w:tcPr>
          <w:p w14:paraId="76CEDA79" w14:textId="140056F8" w:rsidR="002F21D3" w:rsidRPr="009F1E35" w:rsidRDefault="002F21D3" w:rsidP="000B74F0">
            <w:r w:rsidRPr="009F1E35">
              <w:t>Event Title</w:t>
            </w:r>
          </w:p>
        </w:tc>
        <w:tc>
          <w:tcPr>
            <w:tcW w:w="3775" w:type="dxa"/>
          </w:tcPr>
          <w:p w14:paraId="78A05235" w14:textId="77777777" w:rsidR="002F21D3" w:rsidRPr="009F1E35" w:rsidRDefault="002F21D3" w:rsidP="000B74F0"/>
        </w:tc>
      </w:tr>
      <w:tr w:rsidR="007E7A72" w:rsidRPr="009F1E35" w14:paraId="2D1CAE4A" w14:textId="77777777" w:rsidTr="000B74F0">
        <w:tc>
          <w:tcPr>
            <w:tcW w:w="5575" w:type="dxa"/>
          </w:tcPr>
          <w:p w14:paraId="41FEAAD0" w14:textId="77777777" w:rsidR="007E7A72" w:rsidRPr="009F1E35" w:rsidRDefault="007E7A72" w:rsidP="000B74F0">
            <w:r w:rsidRPr="009F1E35">
              <w:t>Proposed Location</w:t>
            </w:r>
          </w:p>
        </w:tc>
        <w:tc>
          <w:tcPr>
            <w:tcW w:w="3775" w:type="dxa"/>
          </w:tcPr>
          <w:p w14:paraId="61EBC620" w14:textId="77777777" w:rsidR="007E7A72" w:rsidRPr="009F1E35" w:rsidRDefault="007E7A72" w:rsidP="000B74F0"/>
        </w:tc>
      </w:tr>
      <w:tr w:rsidR="007E7A72" w:rsidRPr="009F1E35" w14:paraId="46BE3D84" w14:textId="77777777" w:rsidTr="000B74F0">
        <w:tc>
          <w:tcPr>
            <w:tcW w:w="5575" w:type="dxa"/>
          </w:tcPr>
          <w:p w14:paraId="40571F9B" w14:textId="77777777" w:rsidR="007E7A72" w:rsidRPr="009F1E35" w:rsidRDefault="007E7A72" w:rsidP="000B74F0">
            <w:r w:rsidRPr="009F1E35">
              <w:t>Description/purpose of event</w:t>
            </w:r>
          </w:p>
        </w:tc>
        <w:tc>
          <w:tcPr>
            <w:tcW w:w="3775" w:type="dxa"/>
          </w:tcPr>
          <w:p w14:paraId="6964452A" w14:textId="77777777" w:rsidR="007E7A72" w:rsidRPr="009F1E35" w:rsidRDefault="007E7A72" w:rsidP="000B74F0"/>
        </w:tc>
      </w:tr>
      <w:tr w:rsidR="007E7A72" w:rsidRPr="009F1E35" w14:paraId="5B45D629" w14:textId="77777777" w:rsidTr="000B74F0">
        <w:tc>
          <w:tcPr>
            <w:tcW w:w="5575" w:type="dxa"/>
          </w:tcPr>
          <w:p w14:paraId="0B4AC1F4" w14:textId="77777777" w:rsidR="007E7A72" w:rsidRPr="009F1E35" w:rsidRDefault="007E7A72" w:rsidP="000B74F0">
            <w:r w:rsidRPr="009F1E35">
              <w:t xml:space="preserve">Is this event meeting, luncheon, etc.? </w:t>
            </w:r>
          </w:p>
        </w:tc>
        <w:tc>
          <w:tcPr>
            <w:tcW w:w="3775" w:type="dxa"/>
          </w:tcPr>
          <w:p w14:paraId="4DFF6EAE" w14:textId="77777777" w:rsidR="007E7A72" w:rsidRPr="009F1E35" w:rsidRDefault="007E7A72" w:rsidP="000B74F0"/>
        </w:tc>
      </w:tr>
      <w:tr w:rsidR="007E7A72" w:rsidRPr="009F1E35" w14:paraId="405DEFFB" w14:textId="77777777" w:rsidTr="000B74F0">
        <w:tc>
          <w:tcPr>
            <w:tcW w:w="5575" w:type="dxa"/>
          </w:tcPr>
          <w:p w14:paraId="2135D1A4" w14:textId="77777777" w:rsidR="007E7A72" w:rsidRPr="009F1E35" w:rsidRDefault="007E7A72" w:rsidP="000B74F0">
            <w:r w:rsidRPr="009F1E35">
              <w:t>How many participants are expected at this event?</w:t>
            </w:r>
          </w:p>
        </w:tc>
        <w:tc>
          <w:tcPr>
            <w:tcW w:w="3775" w:type="dxa"/>
          </w:tcPr>
          <w:p w14:paraId="28B845E3" w14:textId="77777777" w:rsidR="007E7A72" w:rsidRPr="009F1E35" w:rsidRDefault="007E7A72" w:rsidP="000B74F0"/>
        </w:tc>
      </w:tr>
      <w:tr w:rsidR="007E7A72" w:rsidRPr="009F1E35" w14:paraId="7DF0AA18" w14:textId="77777777" w:rsidTr="000B74F0">
        <w:tc>
          <w:tcPr>
            <w:tcW w:w="5575" w:type="dxa"/>
          </w:tcPr>
          <w:p w14:paraId="6ECC33D7" w14:textId="68A2C8A0" w:rsidR="007E7A72" w:rsidRPr="009F1E35" w:rsidRDefault="007E7A72" w:rsidP="000B74F0">
            <w:r w:rsidRPr="009F1E35">
              <w:t>Is this internal</w:t>
            </w:r>
            <w:r w:rsidR="002F21D3" w:rsidRPr="009F1E35">
              <w:t xml:space="preserve"> for</w:t>
            </w:r>
            <w:r w:rsidRPr="009F1E35">
              <w:t xml:space="preserve"> UHCL faculty and staff only? </w:t>
            </w:r>
          </w:p>
        </w:tc>
        <w:tc>
          <w:tcPr>
            <w:tcW w:w="3775" w:type="dxa"/>
          </w:tcPr>
          <w:p w14:paraId="2AEDC022" w14:textId="77777777" w:rsidR="007E7A72" w:rsidRPr="009F1E35" w:rsidRDefault="007E7A72" w:rsidP="000B74F0"/>
        </w:tc>
      </w:tr>
      <w:tr w:rsidR="007E7A72" w:rsidRPr="009F1E35" w14:paraId="4911DD16" w14:textId="77777777" w:rsidTr="000B74F0">
        <w:tc>
          <w:tcPr>
            <w:tcW w:w="5575" w:type="dxa"/>
          </w:tcPr>
          <w:p w14:paraId="50D977A1" w14:textId="53FF5AB2" w:rsidR="007E7A72" w:rsidRPr="009F1E35" w:rsidRDefault="007E7A72" w:rsidP="000B74F0">
            <w:r w:rsidRPr="009F1E35">
              <w:t xml:space="preserve">Can </w:t>
            </w:r>
            <w:r w:rsidR="002F21D3" w:rsidRPr="009F1E35">
              <w:t>it</w:t>
            </w:r>
            <w:r w:rsidRPr="009F1E35">
              <w:t xml:space="preserve"> be hybrid or bimodal</w:t>
            </w:r>
            <w:r w:rsidR="002F21D3" w:rsidRPr="009F1E35">
              <w:t xml:space="preserve"> instead or as well</w:t>
            </w:r>
            <w:r w:rsidRPr="009F1E35">
              <w:t xml:space="preserve">? </w:t>
            </w:r>
          </w:p>
        </w:tc>
        <w:tc>
          <w:tcPr>
            <w:tcW w:w="3775" w:type="dxa"/>
          </w:tcPr>
          <w:p w14:paraId="41CF4EE1" w14:textId="77777777" w:rsidR="007E7A72" w:rsidRPr="009F1E35" w:rsidRDefault="007E7A72" w:rsidP="000B74F0"/>
        </w:tc>
      </w:tr>
      <w:tr w:rsidR="007E7A72" w:rsidRPr="009F1E35" w14:paraId="41B2851B" w14:textId="77777777" w:rsidTr="000B74F0">
        <w:tc>
          <w:tcPr>
            <w:tcW w:w="5575" w:type="dxa"/>
          </w:tcPr>
          <w:p w14:paraId="4D5B7C8B" w14:textId="77777777" w:rsidR="007E7A72" w:rsidRPr="009F1E35" w:rsidRDefault="007E7A72" w:rsidP="000B74F0">
            <w:r w:rsidRPr="009F1E35">
              <w:t>Will there be food or beverages served at your event?</w:t>
            </w:r>
          </w:p>
        </w:tc>
        <w:tc>
          <w:tcPr>
            <w:tcW w:w="3775" w:type="dxa"/>
          </w:tcPr>
          <w:p w14:paraId="49C5BB62" w14:textId="77777777" w:rsidR="007E7A72" w:rsidRPr="009F1E35" w:rsidRDefault="007E7A72" w:rsidP="000B74F0"/>
        </w:tc>
      </w:tr>
      <w:tr w:rsidR="002F21D3" w:rsidRPr="009F1E35" w14:paraId="68DDA4EA" w14:textId="77777777" w:rsidTr="000B74F0">
        <w:tc>
          <w:tcPr>
            <w:tcW w:w="5575" w:type="dxa"/>
          </w:tcPr>
          <w:p w14:paraId="7215ACFC" w14:textId="01560B45" w:rsidR="002F21D3" w:rsidRPr="009F1E35" w:rsidRDefault="002F21D3" w:rsidP="000B74F0">
            <w:r w:rsidRPr="009F1E35">
              <w:t xml:space="preserve">If yes, please indicate where from, individually packaged and served, </w:t>
            </w:r>
            <w:r w:rsidR="00890036" w:rsidRPr="009F1E35">
              <w:t xml:space="preserve">grab and go, </w:t>
            </w:r>
            <w:r w:rsidRPr="009F1E35">
              <w:t>etc.</w:t>
            </w:r>
          </w:p>
        </w:tc>
        <w:tc>
          <w:tcPr>
            <w:tcW w:w="3775" w:type="dxa"/>
          </w:tcPr>
          <w:p w14:paraId="449A272C" w14:textId="77777777" w:rsidR="002F21D3" w:rsidRPr="009F1E35" w:rsidRDefault="002F21D3" w:rsidP="000B74F0"/>
        </w:tc>
      </w:tr>
      <w:tr w:rsidR="007E7A72" w:rsidRPr="009F1E35" w14:paraId="4B45D039" w14:textId="77777777" w:rsidTr="000B74F0">
        <w:tc>
          <w:tcPr>
            <w:tcW w:w="5575" w:type="dxa"/>
          </w:tcPr>
          <w:p w14:paraId="78A922DD" w14:textId="5A7B2DAF" w:rsidR="007E7A72" w:rsidRPr="009F1E35" w:rsidRDefault="007E7A72" w:rsidP="000B74F0">
            <w:r w:rsidRPr="009F1E35">
              <w:t xml:space="preserve">How will you advertise </w:t>
            </w:r>
            <w:r w:rsidR="002F21D3" w:rsidRPr="009F1E35">
              <w:t xml:space="preserve">Covid </w:t>
            </w:r>
            <w:r w:rsidRPr="009F1E35">
              <w:t xml:space="preserve">symptoms and controls?  </w:t>
            </w:r>
          </w:p>
        </w:tc>
        <w:tc>
          <w:tcPr>
            <w:tcW w:w="3775" w:type="dxa"/>
          </w:tcPr>
          <w:p w14:paraId="0BAB721F" w14:textId="77777777" w:rsidR="007E7A72" w:rsidRPr="009F1E35" w:rsidRDefault="007E7A72" w:rsidP="000B74F0"/>
        </w:tc>
      </w:tr>
      <w:tr w:rsidR="007E7A72" w:rsidRPr="009F1E35" w14:paraId="06A79861" w14:textId="77777777" w:rsidTr="000B74F0">
        <w:tc>
          <w:tcPr>
            <w:tcW w:w="5575" w:type="dxa"/>
          </w:tcPr>
          <w:p w14:paraId="3CD9C46B" w14:textId="77777777" w:rsidR="007E7A72" w:rsidRPr="009F1E35" w:rsidRDefault="007E7A72" w:rsidP="000B74F0">
            <w:r w:rsidRPr="009F1E35">
              <w:t>Will you supply PPE or disinfectant, or turn people away?</w:t>
            </w:r>
          </w:p>
        </w:tc>
        <w:tc>
          <w:tcPr>
            <w:tcW w:w="3775" w:type="dxa"/>
          </w:tcPr>
          <w:p w14:paraId="09511537" w14:textId="77777777" w:rsidR="007E7A72" w:rsidRPr="009F1E35" w:rsidRDefault="007E7A72" w:rsidP="000B74F0"/>
        </w:tc>
      </w:tr>
      <w:tr w:rsidR="002F21D3" w:rsidRPr="009F1E35" w14:paraId="17909F23" w14:textId="77777777" w:rsidTr="00E0682E">
        <w:tc>
          <w:tcPr>
            <w:tcW w:w="5575" w:type="dxa"/>
          </w:tcPr>
          <w:p w14:paraId="2B333DF5" w14:textId="77777777" w:rsidR="002F21D3" w:rsidRPr="009F1E35" w:rsidRDefault="002F21D3" w:rsidP="00E0682E">
            <w:r w:rsidRPr="009F1E35">
              <w:t>What kind of signage and marking of distancing will you put or is it already present?</w:t>
            </w:r>
          </w:p>
        </w:tc>
        <w:tc>
          <w:tcPr>
            <w:tcW w:w="3775" w:type="dxa"/>
          </w:tcPr>
          <w:p w14:paraId="67DCAAC8" w14:textId="77777777" w:rsidR="002F21D3" w:rsidRPr="009F1E35" w:rsidRDefault="002F21D3" w:rsidP="00E0682E"/>
        </w:tc>
      </w:tr>
      <w:tr w:rsidR="007E7A72" w:rsidRPr="009F1E35" w14:paraId="18DA3FE8" w14:textId="77777777" w:rsidTr="000B74F0">
        <w:tc>
          <w:tcPr>
            <w:tcW w:w="5575" w:type="dxa"/>
          </w:tcPr>
          <w:p w14:paraId="668D79F5" w14:textId="00A5F4DC" w:rsidR="007E7A72" w:rsidRPr="009F1E35" w:rsidRDefault="007E7A72" w:rsidP="000B74F0">
            <w:r w:rsidRPr="009F1E35">
              <w:t>What is the written plan for your event on how you will manage social distancing within the space as well as approach egress?</w:t>
            </w:r>
            <w:r w:rsidR="002F21D3" w:rsidRPr="009F1E35">
              <w:t xml:space="preserve">  (i.e., directional entry and exit)</w:t>
            </w:r>
          </w:p>
        </w:tc>
        <w:tc>
          <w:tcPr>
            <w:tcW w:w="3775" w:type="dxa"/>
          </w:tcPr>
          <w:p w14:paraId="5C8C9919" w14:textId="77777777" w:rsidR="007E7A72" w:rsidRPr="009F1E35" w:rsidRDefault="007E7A72" w:rsidP="000B74F0"/>
        </w:tc>
      </w:tr>
      <w:tr w:rsidR="007E7A72" w:rsidRPr="009F1E35" w14:paraId="475FB1E0" w14:textId="77777777" w:rsidTr="000B74F0">
        <w:tc>
          <w:tcPr>
            <w:tcW w:w="5575" w:type="dxa"/>
          </w:tcPr>
          <w:p w14:paraId="07D2695F" w14:textId="77777777" w:rsidR="007E7A72" w:rsidRPr="009F1E35" w:rsidRDefault="007E7A72" w:rsidP="000B74F0">
            <w:r w:rsidRPr="009F1E35">
              <w:t>What other shared spaces will be needed or affected?  (restrooms break rooms, etc.)</w:t>
            </w:r>
          </w:p>
        </w:tc>
        <w:tc>
          <w:tcPr>
            <w:tcW w:w="3775" w:type="dxa"/>
          </w:tcPr>
          <w:p w14:paraId="2E211CEE" w14:textId="77777777" w:rsidR="007E7A72" w:rsidRPr="009F1E35" w:rsidRDefault="007E7A72" w:rsidP="000B74F0"/>
        </w:tc>
      </w:tr>
      <w:tr w:rsidR="007E7A72" w:rsidRPr="009F1E35" w14:paraId="2D81695D" w14:textId="77777777" w:rsidTr="000B74F0">
        <w:tc>
          <w:tcPr>
            <w:tcW w:w="5575" w:type="dxa"/>
          </w:tcPr>
          <w:p w14:paraId="3D37A8EE" w14:textId="77777777" w:rsidR="007E7A72" w:rsidRPr="009F1E35" w:rsidRDefault="007E7A72" w:rsidP="000B74F0">
            <w:r w:rsidRPr="009F1E35">
              <w:t>What other support may be needed? (UCT, Custodial, security, building access)</w:t>
            </w:r>
          </w:p>
        </w:tc>
        <w:tc>
          <w:tcPr>
            <w:tcW w:w="3775" w:type="dxa"/>
          </w:tcPr>
          <w:p w14:paraId="1B58820A" w14:textId="77777777" w:rsidR="007E7A72" w:rsidRPr="009F1E35" w:rsidRDefault="007E7A72" w:rsidP="000B74F0"/>
        </w:tc>
      </w:tr>
      <w:tr w:rsidR="000E3D96" w:rsidRPr="009F1E35" w14:paraId="65780A59" w14:textId="77777777" w:rsidTr="00A96548">
        <w:tc>
          <w:tcPr>
            <w:tcW w:w="5575" w:type="dxa"/>
          </w:tcPr>
          <w:p w14:paraId="0B2C5507" w14:textId="66A088A4" w:rsidR="000E3D96" w:rsidRPr="009F1E35" w:rsidRDefault="000E3D96" w:rsidP="00E95C75"/>
        </w:tc>
        <w:tc>
          <w:tcPr>
            <w:tcW w:w="3775" w:type="dxa"/>
          </w:tcPr>
          <w:p w14:paraId="3EC6A36B" w14:textId="77777777" w:rsidR="000E3D96" w:rsidRPr="009F1E35" w:rsidRDefault="000E3D96" w:rsidP="00C23AC5"/>
        </w:tc>
      </w:tr>
      <w:tr w:rsidR="00D73C90" w:rsidRPr="009F1E35" w14:paraId="3A81B297" w14:textId="77777777" w:rsidTr="00A96548">
        <w:tc>
          <w:tcPr>
            <w:tcW w:w="5575" w:type="dxa"/>
          </w:tcPr>
          <w:p w14:paraId="4931E74D" w14:textId="0AAD3C8F" w:rsidR="00D73C90" w:rsidRPr="009F1E35" w:rsidRDefault="00D73C90" w:rsidP="008845E9"/>
        </w:tc>
        <w:tc>
          <w:tcPr>
            <w:tcW w:w="3775" w:type="dxa"/>
          </w:tcPr>
          <w:p w14:paraId="1A834F30" w14:textId="77777777" w:rsidR="00D73C90" w:rsidRPr="009F1E35" w:rsidRDefault="00D73C90" w:rsidP="00C23AC5"/>
        </w:tc>
      </w:tr>
      <w:tr w:rsidR="009E3A6F" w:rsidRPr="009F1E35" w14:paraId="7D618B5A" w14:textId="77777777" w:rsidTr="00A96548">
        <w:tc>
          <w:tcPr>
            <w:tcW w:w="5575" w:type="dxa"/>
          </w:tcPr>
          <w:p w14:paraId="1CAD0FA4" w14:textId="32F901CE" w:rsidR="009E3A6F" w:rsidRPr="009F1E35" w:rsidRDefault="009E3A6F" w:rsidP="00926949"/>
        </w:tc>
        <w:tc>
          <w:tcPr>
            <w:tcW w:w="3775" w:type="dxa"/>
          </w:tcPr>
          <w:p w14:paraId="363DD6AD" w14:textId="77777777" w:rsidR="009E3A6F" w:rsidRPr="009F1E35" w:rsidRDefault="009E3A6F" w:rsidP="00C23AC5"/>
        </w:tc>
      </w:tr>
      <w:tr w:rsidR="00AC7FE6" w:rsidRPr="009F1E35" w14:paraId="3B5914F5" w14:textId="77777777" w:rsidTr="00A96548">
        <w:tc>
          <w:tcPr>
            <w:tcW w:w="5575" w:type="dxa"/>
          </w:tcPr>
          <w:p w14:paraId="222BFA1A" w14:textId="15C71D19" w:rsidR="00AC7FE6" w:rsidRPr="009F1E35" w:rsidRDefault="00AC7FE6" w:rsidP="00A96548"/>
        </w:tc>
        <w:tc>
          <w:tcPr>
            <w:tcW w:w="3775" w:type="dxa"/>
          </w:tcPr>
          <w:p w14:paraId="0C267B69" w14:textId="77777777" w:rsidR="00AC7FE6" w:rsidRPr="009F1E35" w:rsidRDefault="00AC7FE6" w:rsidP="00C23AC5"/>
        </w:tc>
      </w:tr>
    </w:tbl>
    <w:p w14:paraId="2242A944" w14:textId="77777777" w:rsidR="002F21D3" w:rsidRPr="009F1E35" w:rsidRDefault="002F21D3" w:rsidP="002F21D3">
      <w:pPr>
        <w:rPr>
          <w:b/>
        </w:rPr>
      </w:pPr>
    </w:p>
    <w:p w14:paraId="2673A643" w14:textId="77777777" w:rsidR="002F21D3" w:rsidRPr="009F1E35" w:rsidRDefault="002F21D3" w:rsidP="002F21D3">
      <w:r w:rsidRPr="009F1E35">
        <w:t>Name: _______________________ Email: _______________________ Day Phone: _________________</w:t>
      </w:r>
    </w:p>
    <w:p w14:paraId="3DBE2CA2" w14:textId="77777777" w:rsidR="002F21D3" w:rsidRPr="009F1E35" w:rsidRDefault="002F21D3" w:rsidP="002F21D3">
      <w:r w:rsidRPr="009F1E35">
        <w:t>Signature_______________________________________ Date:________________________________</w:t>
      </w:r>
    </w:p>
    <w:p w14:paraId="312D4D15" w14:textId="77777777" w:rsidR="002F21D3" w:rsidRPr="009F1E35" w:rsidRDefault="002F21D3" w:rsidP="002F21D3">
      <w:pPr>
        <w:rPr>
          <w:b/>
        </w:rPr>
      </w:pPr>
    </w:p>
    <w:p w14:paraId="1B0A8EEE" w14:textId="16730CE6" w:rsidR="002F21D3" w:rsidRPr="009F1E35" w:rsidRDefault="002F21D3" w:rsidP="002F21D3">
      <w:pPr>
        <w:rPr>
          <w:b/>
        </w:rPr>
      </w:pPr>
      <w:r w:rsidRPr="009F1E35">
        <w:rPr>
          <w:b/>
        </w:rPr>
        <w:t>EHS Approval Comments and Conditions:</w:t>
      </w:r>
      <w:r w:rsidRPr="009F1E35">
        <w:rPr>
          <w:b/>
        </w:rPr>
        <w:tab/>
      </w:r>
    </w:p>
    <w:p w14:paraId="38EF3734" w14:textId="0BFB5759" w:rsidR="00116C5E" w:rsidRPr="009F1E35" w:rsidRDefault="00116C5E" w:rsidP="00C23AC5"/>
    <w:p w14:paraId="4452AEA0" w14:textId="05078530" w:rsidR="002F21D3" w:rsidRPr="009F1E35" w:rsidRDefault="002F21D3" w:rsidP="00C23AC5"/>
    <w:p w14:paraId="0C8D44E7" w14:textId="77777777" w:rsidR="002F21D3" w:rsidRPr="009F1E35" w:rsidRDefault="002F21D3" w:rsidP="00C23AC5">
      <w:bookmarkStart w:id="0" w:name="_GoBack"/>
      <w:bookmarkEnd w:id="0"/>
    </w:p>
    <w:p w14:paraId="0F495981" w14:textId="64C8C3AC" w:rsidR="002F21D3" w:rsidRPr="009F1E35" w:rsidRDefault="002F21D3" w:rsidP="00C23AC5">
      <w:r w:rsidRPr="009F1E35">
        <w:rPr>
          <w:b/>
        </w:rPr>
        <w:t>Approver Name: _____________________ Date: ____________</w:t>
      </w:r>
    </w:p>
    <w:p w14:paraId="195052E0" w14:textId="77777777" w:rsidR="002F21D3" w:rsidRPr="009F1E35" w:rsidRDefault="002F21D3" w:rsidP="00C23AC5"/>
    <w:p w14:paraId="3809FBF3" w14:textId="77777777" w:rsidR="00591E7E" w:rsidRPr="00591E7E" w:rsidRDefault="00591E7E" w:rsidP="00C23AC5">
      <w:pPr>
        <w:rPr>
          <w:b/>
        </w:rPr>
      </w:pPr>
      <w:r w:rsidRPr="009F1E35">
        <w:rPr>
          <w:b/>
        </w:rPr>
        <w:t>NOTE: EHS will monitor your event and if these measures are not being followed, EHS reserve the right to shut down your event.</w:t>
      </w:r>
      <w:r w:rsidRPr="00591E7E">
        <w:rPr>
          <w:b/>
        </w:rPr>
        <w:t xml:space="preserve"> </w:t>
      </w:r>
    </w:p>
    <w:sectPr w:rsidR="00591E7E" w:rsidRPr="00591E7E" w:rsidSect="00FB2945">
      <w:type w:val="continuous"/>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1E7E"/>
    <w:multiLevelType w:val="hybridMultilevel"/>
    <w:tmpl w:val="FF7A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DF235C"/>
    <w:multiLevelType w:val="hybridMultilevel"/>
    <w:tmpl w:val="3DFC652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E3AC8"/>
    <w:multiLevelType w:val="hybridMultilevel"/>
    <w:tmpl w:val="9B185C78"/>
    <w:lvl w:ilvl="0" w:tplc="E2881D6A">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C5"/>
    <w:rsid w:val="00032C9E"/>
    <w:rsid w:val="00044B3F"/>
    <w:rsid w:val="000800C4"/>
    <w:rsid w:val="000A05CA"/>
    <w:rsid w:val="000B0A0B"/>
    <w:rsid w:val="000E3D96"/>
    <w:rsid w:val="000F5596"/>
    <w:rsid w:val="001007EB"/>
    <w:rsid w:val="00106567"/>
    <w:rsid w:val="00116C5E"/>
    <w:rsid w:val="001836F8"/>
    <w:rsid w:val="001A042E"/>
    <w:rsid w:val="001A26EE"/>
    <w:rsid w:val="001B3ED6"/>
    <w:rsid w:val="00204A43"/>
    <w:rsid w:val="00214955"/>
    <w:rsid w:val="00255514"/>
    <w:rsid w:val="002672B0"/>
    <w:rsid w:val="00277CD5"/>
    <w:rsid w:val="002A1A6E"/>
    <w:rsid w:val="002F21D3"/>
    <w:rsid w:val="00325EA7"/>
    <w:rsid w:val="003670DA"/>
    <w:rsid w:val="003A0B9F"/>
    <w:rsid w:val="003B3573"/>
    <w:rsid w:val="003E3C48"/>
    <w:rsid w:val="0040731D"/>
    <w:rsid w:val="004256B7"/>
    <w:rsid w:val="00426C3D"/>
    <w:rsid w:val="0043147B"/>
    <w:rsid w:val="0047024B"/>
    <w:rsid w:val="004C618A"/>
    <w:rsid w:val="004D165D"/>
    <w:rsid w:val="004E7E21"/>
    <w:rsid w:val="004F7D6D"/>
    <w:rsid w:val="005155C1"/>
    <w:rsid w:val="0052030F"/>
    <w:rsid w:val="00521D3E"/>
    <w:rsid w:val="00591E7E"/>
    <w:rsid w:val="005A1117"/>
    <w:rsid w:val="00634F83"/>
    <w:rsid w:val="006A23DA"/>
    <w:rsid w:val="007012E3"/>
    <w:rsid w:val="00713A7D"/>
    <w:rsid w:val="0074356E"/>
    <w:rsid w:val="007513F2"/>
    <w:rsid w:val="00751C7F"/>
    <w:rsid w:val="00794A41"/>
    <w:rsid w:val="007D1E41"/>
    <w:rsid w:val="007D4943"/>
    <w:rsid w:val="007E7A72"/>
    <w:rsid w:val="0081606E"/>
    <w:rsid w:val="008517BE"/>
    <w:rsid w:val="008845E9"/>
    <w:rsid w:val="008860F9"/>
    <w:rsid w:val="00890036"/>
    <w:rsid w:val="008B5331"/>
    <w:rsid w:val="008C76FB"/>
    <w:rsid w:val="008D0178"/>
    <w:rsid w:val="008D6C92"/>
    <w:rsid w:val="00925152"/>
    <w:rsid w:val="00926949"/>
    <w:rsid w:val="00986F95"/>
    <w:rsid w:val="009E3A6F"/>
    <w:rsid w:val="009F1E35"/>
    <w:rsid w:val="00A02DD5"/>
    <w:rsid w:val="00A17741"/>
    <w:rsid w:val="00A34040"/>
    <w:rsid w:val="00A6029E"/>
    <w:rsid w:val="00A877C3"/>
    <w:rsid w:val="00A94D7A"/>
    <w:rsid w:val="00A96548"/>
    <w:rsid w:val="00AC7FE6"/>
    <w:rsid w:val="00B30C05"/>
    <w:rsid w:val="00B65144"/>
    <w:rsid w:val="00B82297"/>
    <w:rsid w:val="00C07BCD"/>
    <w:rsid w:val="00C23AC5"/>
    <w:rsid w:val="00C30CE9"/>
    <w:rsid w:val="00C57750"/>
    <w:rsid w:val="00C77D11"/>
    <w:rsid w:val="00C83CA2"/>
    <w:rsid w:val="00C964C9"/>
    <w:rsid w:val="00CC7C50"/>
    <w:rsid w:val="00D73A93"/>
    <w:rsid w:val="00D73C90"/>
    <w:rsid w:val="00D911F4"/>
    <w:rsid w:val="00E20186"/>
    <w:rsid w:val="00E32E24"/>
    <w:rsid w:val="00E345FA"/>
    <w:rsid w:val="00E42F5B"/>
    <w:rsid w:val="00E4575E"/>
    <w:rsid w:val="00E95C75"/>
    <w:rsid w:val="00EB5B00"/>
    <w:rsid w:val="00EB5C55"/>
    <w:rsid w:val="00EF18D5"/>
    <w:rsid w:val="00F00F58"/>
    <w:rsid w:val="00F776CF"/>
    <w:rsid w:val="00F95A16"/>
    <w:rsid w:val="00FA32FB"/>
    <w:rsid w:val="00FB2945"/>
    <w:rsid w:val="00FD6606"/>
    <w:rsid w:val="00FE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0084"/>
  <w15:docId w15:val="{0691E0FE-1575-44C9-922B-FF48B0A6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7E21"/>
    <w:rPr>
      <w:b/>
      <w:bCs/>
    </w:rPr>
  </w:style>
  <w:style w:type="character" w:styleId="Hyperlink">
    <w:name w:val="Hyperlink"/>
    <w:basedOn w:val="DefaultParagraphFont"/>
    <w:uiPriority w:val="99"/>
    <w:unhideWhenUsed/>
    <w:rsid w:val="001007EB"/>
    <w:rPr>
      <w:color w:val="0563C1" w:themeColor="hyperlink"/>
      <w:u w:val="single"/>
    </w:rPr>
  </w:style>
  <w:style w:type="paragraph" w:styleId="ListParagraph">
    <w:name w:val="List Paragraph"/>
    <w:basedOn w:val="Normal"/>
    <w:uiPriority w:val="34"/>
    <w:qFormat/>
    <w:rsid w:val="00A94D7A"/>
    <w:pPr>
      <w:ind w:left="720"/>
      <w:contextualSpacing/>
    </w:pPr>
  </w:style>
  <w:style w:type="character" w:styleId="FollowedHyperlink">
    <w:name w:val="FollowedHyperlink"/>
    <w:basedOn w:val="DefaultParagraphFont"/>
    <w:uiPriority w:val="99"/>
    <w:semiHidden/>
    <w:unhideWhenUsed/>
    <w:rsid w:val="0074356E"/>
    <w:rPr>
      <w:color w:val="954F72" w:themeColor="followedHyperlink"/>
      <w:u w:val="single"/>
    </w:rPr>
  </w:style>
  <w:style w:type="character" w:styleId="UnresolvedMention">
    <w:name w:val="Unresolved Mention"/>
    <w:basedOn w:val="DefaultParagraphFont"/>
    <w:uiPriority w:val="99"/>
    <w:semiHidden/>
    <w:unhideWhenUsed/>
    <w:rsid w:val="00FB2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512119">
      <w:bodyDiv w:val="1"/>
      <w:marLeft w:val="0"/>
      <w:marRight w:val="0"/>
      <w:marTop w:val="0"/>
      <w:marBottom w:val="0"/>
      <w:divBdr>
        <w:top w:val="none" w:sz="0" w:space="0" w:color="auto"/>
        <w:left w:val="none" w:sz="0" w:space="0" w:color="auto"/>
        <w:bottom w:val="none" w:sz="0" w:space="0" w:color="auto"/>
        <w:right w:val="none" w:sz="0" w:space="0" w:color="auto"/>
      </w:divBdr>
    </w:div>
    <w:div w:id="12798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cl.edu/health-aler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HS@uhcl.edu" TargetMode="External"/><Relationship Id="rId5" Type="http://schemas.openxmlformats.org/officeDocument/2006/relationships/styles" Target="styles.xml"/><Relationship Id="rId10" Type="http://schemas.openxmlformats.org/officeDocument/2006/relationships/hyperlink" Target="https://www.cdc.gov/coronavirus/2019-ncov/symptoms-testing/symptoms.html" TargetMode="External"/><Relationship Id="rId4" Type="http://schemas.openxmlformats.org/officeDocument/2006/relationships/numbering" Target="numbering.xml"/><Relationship Id="rId9" Type="http://schemas.openxmlformats.org/officeDocument/2006/relationships/hyperlink" Target="https://open.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5C89332B8204D937A36324F0DBDFD" ma:contentTypeVersion="13" ma:contentTypeDescription="Create a new document." ma:contentTypeScope="" ma:versionID="7cc07b0bda040d394e49b1820b878f91">
  <xsd:schema xmlns:xsd="http://www.w3.org/2001/XMLSchema" xmlns:xs="http://www.w3.org/2001/XMLSchema" xmlns:p="http://schemas.microsoft.com/office/2006/metadata/properties" xmlns:ns3="eb2a61d6-4c8a-4f4a-97dc-15978a2986d4" xmlns:ns4="6603eae0-4c39-4119-8d14-98051a6c9cb8" targetNamespace="http://schemas.microsoft.com/office/2006/metadata/properties" ma:root="true" ma:fieldsID="0b8f8dee86192953f97cf6bb0c8447c7" ns3:_="" ns4:_="">
    <xsd:import namespace="eb2a61d6-4c8a-4f4a-97dc-15978a2986d4"/>
    <xsd:import namespace="6603eae0-4c39-4119-8d14-98051a6c9c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a61d6-4c8a-4f4a-97dc-15978a298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3eae0-4c39-4119-8d14-98051a6c9c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91097-29E4-4907-8485-B6930C13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a61d6-4c8a-4f4a-97dc-15978a2986d4"/>
    <ds:schemaRef ds:uri="6603eae0-4c39-4119-8d14-98051a6c9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63AB0-EBF5-47B6-9A18-922B9E1B5B4F}">
  <ds:schemaRefs>
    <ds:schemaRef ds:uri="http://schemas.microsoft.com/sharepoint/v3/contenttype/forms"/>
  </ds:schemaRefs>
</ds:datastoreItem>
</file>

<file path=customXml/itemProps3.xml><?xml version="1.0" encoding="utf-8"?>
<ds:datastoreItem xmlns:ds="http://schemas.openxmlformats.org/officeDocument/2006/customXml" ds:itemID="{5C73B1FF-F740-4B0B-9AC0-24CD233B4068}">
  <ds:schemaRefs>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6603eae0-4c39-4119-8d14-98051a6c9cb8"/>
    <ds:schemaRef ds:uri="eb2a61d6-4c8a-4f4a-97dc-15978a2986d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Mary Ann</dc:creator>
  <cp:keywords/>
  <dc:description/>
  <cp:lastModifiedBy>Coen, Lisa Joy</cp:lastModifiedBy>
  <cp:revision>2</cp:revision>
  <dcterms:created xsi:type="dcterms:W3CDTF">2021-08-10T20:02:00Z</dcterms:created>
  <dcterms:modified xsi:type="dcterms:W3CDTF">2021-08-10T20:02:00Z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0x010100FD85C89332B8204D937A36324F0DBDFD</vt:lpwstr>
  </property>
</Properties>
</file>