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F512568" w14:textId="2F4A873C" w:rsidR="00134698" w:rsidRPr="0040521A" w:rsidRDefault="005D3D48" w:rsidP="00BB3953">
      <w:pPr>
        <w:jc w:val="both"/>
        <w:rPr>
          <w:rFonts w:ascii="Times New Roman" w:hAnsi="Times New Roman" w:cs="Times New Roman"/>
          <w:b/>
          <w:sz w:val="24"/>
          <w:szCs w:val="24"/>
        </w:rPr>
      </w:pPr>
      <w:r w:rsidRPr="005D3D48">
        <w:rPr>
          <w:rFonts w:ascii="Times New Roman" w:hAnsi="Times New Roman" w:cs="Times New Roman"/>
          <w:bCs/>
          <w:noProof/>
          <w:sz w:val="24"/>
          <w:szCs w:val="24"/>
        </w:rPr>
        <mc:AlternateContent>
          <mc:Choice Requires="wps">
            <w:drawing>
              <wp:anchor distT="45720" distB="45720" distL="114300" distR="114300" simplePos="0" relativeHeight="251659264" behindDoc="0" locked="0" layoutInCell="1" allowOverlap="1" wp14:anchorId="016045FC" wp14:editId="5932C63D">
                <wp:simplePos x="0" y="0"/>
                <wp:positionH relativeFrom="margin">
                  <wp:align>center</wp:align>
                </wp:positionH>
                <wp:positionV relativeFrom="paragraph">
                  <wp:posOffset>228600</wp:posOffset>
                </wp:positionV>
                <wp:extent cx="5143500" cy="1404620"/>
                <wp:effectExtent l="0" t="0" r="0"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404620"/>
                        </a:xfrm>
                        <a:prstGeom prst="rect">
                          <a:avLst/>
                        </a:prstGeom>
                        <a:solidFill>
                          <a:srgbClr val="FFFFFF"/>
                        </a:solidFill>
                        <a:ln w="9525">
                          <a:noFill/>
                          <a:miter lim="800000"/>
                          <a:headEnd/>
                          <a:tailEnd/>
                        </a:ln>
                      </wps:spPr>
                      <wps:txbx>
                        <w:txbxContent>
                          <w:p w14:paraId="5FDE87AC" w14:textId="77777777" w:rsidR="005D3D48" w:rsidRPr="007E4A36" w:rsidRDefault="005D3D48" w:rsidP="007E4A36">
                            <w:pPr>
                              <w:jc w:val="center"/>
                              <w:rPr>
                                <w:b/>
                                <w:color w:val="FF0000"/>
                                <w:sz w:val="180"/>
                              </w:rPr>
                            </w:pPr>
                            <w:r w:rsidRPr="007E4A36">
                              <w:rPr>
                                <w:b/>
                                <w:color w:val="FF0000"/>
                                <w:sz w:val="180"/>
                              </w:rPr>
                              <w:t>DRAFT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6045FC" id="_x0000_t202" coordsize="21600,21600" o:spt="202" path="m,l,21600r21600,l21600,xe">
                <v:stroke joinstyle="miter"/>
                <v:path gradientshapeok="t" o:connecttype="rect"/>
              </v:shapetype>
              <v:shape id="Text Box 2" o:spid="_x0000_s1026" type="#_x0000_t202" style="position:absolute;left:0;text-align:left;margin-left:0;margin-top:18pt;width:40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" stroked="f">
                <v:textbox style="mso-fit-shape-to-text:t">
                  <w:txbxContent>
                    <w:p w14:paraId="5FDE87AC" w14:textId="77777777" w:rsidR="005D3D48" w:rsidRPr="007E4A36" w:rsidRDefault="005D3D48" w:rsidP="007E4A36">
                      <w:pPr>
                        <w:jc w:val="center"/>
                        <w:rPr>
                          <w:b/>
                          <w:color w:val="FF0000"/>
                          <w:sz w:val="180"/>
                        </w:rPr>
                      </w:pPr>
                      <w:r w:rsidRPr="007E4A36">
                        <w:rPr>
                          <w:b/>
                          <w:color w:val="FF0000"/>
                          <w:sz w:val="180"/>
                        </w:rPr>
                        <w:t>DRAFT</w:t>
                      </w:r>
                    </w:p>
                  </w:txbxContent>
                </v:textbox>
                <w10:wrap type="square" anchorx="margin"/>
              </v:shape>
            </w:pict>
          </mc:Fallback>
        </mc:AlternateContent>
      </w:r>
    </w:p>
    <w:p w14:paraId="3CCE0DB6" w14:textId="3CCF9B19" w:rsidR="00134698" w:rsidRPr="0040521A" w:rsidRDefault="00134698" w:rsidP="00BB3953">
      <w:pPr>
        <w:jc w:val="both"/>
        <w:rPr>
          <w:rFonts w:ascii="Times New Roman" w:hAnsi="Times New Roman" w:cs="Times New Roman"/>
          <w:b/>
          <w:sz w:val="24"/>
          <w:szCs w:val="24"/>
        </w:rPr>
      </w:pPr>
    </w:p>
    <w:p w14:paraId="7BE895E2" w14:textId="5575106B" w:rsidR="00134698" w:rsidRPr="0040521A" w:rsidRDefault="00134698" w:rsidP="00BB3953">
      <w:pPr>
        <w:jc w:val="both"/>
        <w:rPr>
          <w:rFonts w:ascii="Times New Roman" w:hAnsi="Times New Roman" w:cs="Times New Roman"/>
          <w:b/>
          <w:sz w:val="24"/>
          <w:szCs w:val="24"/>
        </w:rPr>
      </w:pPr>
    </w:p>
    <w:p w14:paraId="186C7F36" w14:textId="158536AA" w:rsidR="00134698" w:rsidRPr="0040521A" w:rsidRDefault="00134698" w:rsidP="00BB3953">
      <w:pPr>
        <w:jc w:val="both"/>
        <w:rPr>
          <w:rFonts w:ascii="Times New Roman" w:hAnsi="Times New Roman" w:cs="Times New Roman"/>
          <w:b/>
          <w:sz w:val="24"/>
          <w:szCs w:val="24"/>
        </w:rPr>
      </w:pPr>
    </w:p>
    <w:p w14:paraId="0EF2490F" w14:textId="74A449E4" w:rsidR="00134698" w:rsidRPr="0040521A" w:rsidRDefault="00134698" w:rsidP="00BB3953">
      <w:pPr>
        <w:jc w:val="both"/>
        <w:rPr>
          <w:rFonts w:ascii="Times New Roman" w:hAnsi="Times New Roman" w:cs="Times New Roman"/>
          <w:b/>
          <w:sz w:val="24"/>
          <w:szCs w:val="24"/>
        </w:rPr>
      </w:pPr>
    </w:p>
    <w:p w14:paraId="3BBBA47C" w14:textId="2C40069D" w:rsidR="00134698" w:rsidRPr="0040521A" w:rsidRDefault="00134698" w:rsidP="00134698">
      <w:pPr>
        <w:jc w:val="center"/>
        <w:rPr>
          <w:rFonts w:ascii="Times New Roman" w:hAnsi="Times New Roman" w:cs="Times New Roman"/>
          <w:b/>
          <w:sz w:val="24"/>
          <w:szCs w:val="24"/>
        </w:rPr>
      </w:pPr>
    </w:p>
    <w:p w14:paraId="69195E5C" w14:textId="0D45E823" w:rsidR="00134698" w:rsidRPr="0040521A" w:rsidRDefault="00134698" w:rsidP="00134698">
      <w:pPr>
        <w:jc w:val="center"/>
        <w:rPr>
          <w:rFonts w:ascii="Times New Roman" w:hAnsi="Times New Roman" w:cs="Times New Roman"/>
          <w:b/>
          <w:sz w:val="24"/>
          <w:szCs w:val="24"/>
        </w:rPr>
      </w:pPr>
    </w:p>
    <w:p w14:paraId="4DE72BBB" w14:textId="649D6E18" w:rsidR="00134698" w:rsidRDefault="00134698" w:rsidP="00134698">
      <w:pPr>
        <w:jc w:val="center"/>
        <w:rPr>
          <w:rFonts w:ascii="Times New Roman" w:hAnsi="Times New Roman" w:cs="Times New Roman"/>
          <w:b/>
          <w:sz w:val="24"/>
          <w:szCs w:val="24"/>
        </w:rPr>
      </w:pPr>
    </w:p>
    <w:p w14:paraId="069576F3" w14:textId="26BF6C2A" w:rsidR="00BC3676" w:rsidRDefault="00BC3676" w:rsidP="00134698">
      <w:pPr>
        <w:jc w:val="center"/>
        <w:rPr>
          <w:rFonts w:ascii="Times New Roman" w:hAnsi="Times New Roman" w:cs="Times New Roman"/>
          <w:b/>
          <w:sz w:val="24"/>
          <w:szCs w:val="24"/>
        </w:rPr>
      </w:pPr>
    </w:p>
    <w:p w14:paraId="18A549A6" w14:textId="77777777" w:rsidR="00BC3676" w:rsidRPr="0040521A" w:rsidRDefault="00BC3676" w:rsidP="00134698">
      <w:pPr>
        <w:jc w:val="center"/>
        <w:rPr>
          <w:rFonts w:ascii="Times New Roman" w:hAnsi="Times New Roman" w:cs="Times New Roman"/>
          <w:b/>
          <w:sz w:val="24"/>
          <w:szCs w:val="24"/>
        </w:rPr>
      </w:pPr>
    </w:p>
    <w:p w14:paraId="72D09572" w14:textId="34178475" w:rsidR="00134698" w:rsidRPr="0040521A" w:rsidRDefault="00134698" w:rsidP="00134698">
      <w:pPr>
        <w:jc w:val="center"/>
        <w:rPr>
          <w:rFonts w:ascii="Times New Roman" w:hAnsi="Times New Roman" w:cs="Times New Roman"/>
          <w:b/>
          <w:sz w:val="24"/>
          <w:szCs w:val="24"/>
        </w:rPr>
      </w:pPr>
      <w:r w:rsidRPr="0040521A">
        <w:rPr>
          <w:rFonts w:ascii="Times New Roman" w:hAnsi="Times New Roman" w:cs="Times New Roman"/>
          <w:b/>
          <w:sz w:val="24"/>
          <w:szCs w:val="24"/>
        </w:rPr>
        <w:t>University of Houston-Clear Lake</w:t>
      </w:r>
    </w:p>
    <w:p w14:paraId="054142DE" w14:textId="19303169" w:rsidR="00134698" w:rsidRPr="0040521A" w:rsidRDefault="00DA5E47" w:rsidP="00134698">
      <w:pPr>
        <w:jc w:val="center"/>
        <w:rPr>
          <w:rFonts w:ascii="Times New Roman" w:hAnsi="Times New Roman" w:cs="Times New Roman"/>
          <w:b/>
          <w:sz w:val="24"/>
          <w:szCs w:val="24"/>
        </w:rPr>
      </w:pPr>
      <w:r>
        <w:rPr>
          <w:rFonts w:ascii="Times New Roman" w:hAnsi="Times New Roman" w:cs="Times New Roman"/>
          <w:sz w:val="24"/>
          <w:szCs w:val="24"/>
        </w:rPr>
        <w:t>FY</w:t>
      </w:r>
      <w:r w:rsidR="00012AD3">
        <w:rPr>
          <w:rFonts w:ascii="Times New Roman" w:hAnsi="Times New Roman" w:cs="Times New Roman"/>
          <w:sz w:val="24"/>
          <w:szCs w:val="24"/>
        </w:rPr>
        <w:t>2022</w:t>
      </w:r>
      <w:r w:rsidR="00134698" w:rsidRPr="0040521A">
        <w:rPr>
          <w:rFonts w:ascii="Times New Roman" w:hAnsi="Times New Roman" w:cs="Times New Roman"/>
          <w:sz w:val="24"/>
          <w:szCs w:val="24"/>
        </w:rPr>
        <w:t xml:space="preserve"> Annual Plan and Budget</w:t>
      </w:r>
    </w:p>
    <w:p w14:paraId="7C2BA05A" w14:textId="6F9C9F69" w:rsidR="006C5F12" w:rsidRPr="0040521A" w:rsidRDefault="00134698" w:rsidP="0040521A">
      <w:pPr>
        <w:rPr>
          <w:rFonts w:ascii="Times New Roman" w:hAnsi="Times New Roman" w:cs="Times New Roman"/>
          <w:b/>
          <w:sz w:val="24"/>
          <w:szCs w:val="24"/>
        </w:rPr>
      </w:pPr>
      <w:r w:rsidRPr="0040521A">
        <w:rPr>
          <w:rFonts w:ascii="Times New Roman" w:hAnsi="Times New Roman" w:cs="Times New Roman"/>
          <w:b/>
          <w:sz w:val="24"/>
          <w:szCs w:val="24"/>
        </w:rPr>
        <w:br w:type="page"/>
      </w:r>
      <w:r w:rsidR="009D3699" w:rsidRPr="0040521A">
        <w:rPr>
          <w:rFonts w:ascii="Times New Roman" w:hAnsi="Times New Roman" w:cs="Times New Roman"/>
          <w:b/>
          <w:sz w:val="24"/>
          <w:szCs w:val="24"/>
        </w:rPr>
        <w:lastRenderedPageBreak/>
        <w:t>UHCL</w:t>
      </w:r>
      <w:r w:rsidR="00DE4575" w:rsidRPr="0040521A">
        <w:rPr>
          <w:rFonts w:ascii="Times New Roman" w:hAnsi="Times New Roman" w:cs="Times New Roman"/>
          <w:b/>
          <w:sz w:val="24"/>
          <w:szCs w:val="24"/>
        </w:rPr>
        <w:t xml:space="preserve"> Mission Statement</w:t>
      </w:r>
    </w:p>
    <w:p w14:paraId="30B39803" w14:textId="5ED609CE" w:rsidR="00DE4575" w:rsidRPr="0040521A" w:rsidRDefault="009D3699" w:rsidP="00BB3953">
      <w:pPr>
        <w:jc w:val="both"/>
        <w:rPr>
          <w:rFonts w:ascii="Times New Roman" w:hAnsi="Times New Roman" w:cs="Times New Roman"/>
          <w:i/>
          <w:sz w:val="24"/>
          <w:szCs w:val="24"/>
        </w:rPr>
      </w:pPr>
      <w:r w:rsidRPr="0040521A">
        <w:rPr>
          <w:rFonts w:ascii="Times New Roman" w:hAnsi="Times New Roman" w:cs="Times New Roman"/>
          <w:i/>
          <w:sz w:val="24"/>
          <w:szCs w:val="24"/>
        </w:rPr>
        <w:t>“</w:t>
      </w:r>
      <w:r w:rsidR="00457711" w:rsidRPr="00457711">
        <w:rPr>
          <w:rFonts w:ascii="Times New Roman" w:hAnsi="Times New Roman" w:cs="Times New Roman"/>
          <w:i/>
          <w:color w:val="000000"/>
          <w:sz w:val="24"/>
          <w:szCs w:val="24"/>
          <w:shd w:val="clear" w:color="auto" w:fill="FFFFFF"/>
        </w:rPr>
        <w:t>The University of Houston-Clear Lake places its highest priority on serving a diverse body of students in every aspect of their university experience. UHCL’s teacher scholars provide high quality, student-centered undergraduate and graduate programs that prepare students to thrive in a competitive workplace and to make meaningful contributions to their communities. UHCL fosters critical thinking and lifelong learning through a strong legacy of vibrant community partnerships complementing its historical focus on teaching, research, creative activity, and service</w:t>
      </w:r>
      <w:r w:rsidRPr="00BE2B87">
        <w:rPr>
          <w:rFonts w:ascii="Times New Roman" w:hAnsi="Times New Roman" w:cs="Times New Roman"/>
          <w:i/>
          <w:sz w:val="24"/>
          <w:szCs w:val="24"/>
        </w:rPr>
        <w:t>.”</w:t>
      </w:r>
    </w:p>
    <w:p w14:paraId="1FDBA5EF" w14:textId="57A16A94" w:rsidR="00DE4575" w:rsidRPr="0040521A" w:rsidRDefault="00065ED6" w:rsidP="00BB3953">
      <w:pPr>
        <w:jc w:val="both"/>
        <w:rPr>
          <w:rFonts w:ascii="Times New Roman" w:hAnsi="Times New Roman" w:cs="Times New Roman"/>
          <w:b/>
          <w:sz w:val="24"/>
          <w:szCs w:val="24"/>
        </w:rPr>
      </w:pPr>
      <w:r w:rsidRPr="0040521A">
        <w:rPr>
          <w:rFonts w:ascii="Times New Roman" w:hAnsi="Times New Roman" w:cs="Times New Roman"/>
          <w:b/>
          <w:sz w:val="24"/>
          <w:szCs w:val="24"/>
        </w:rPr>
        <w:t>UHCL</w:t>
      </w:r>
      <w:r w:rsidR="00DE4575" w:rsidRPr="0040521A">
        <w:rPr>
          <w:rFonts w:ascii="Times New Roman" w:hAnsi="Times New Roman" w:cs="Times New Roman"/>
          <w:b/>
          <w:sz w:val="24"/>
          <w:szCs w:val="24"/>
        </w:rPr>
        <w:t xml:space="preserve"> </w:t>
      </w:r>
      <w:r w:rsidR="00BE2B87">
        <w:rPr>
          <w:rFonts w:ascii="Times New Roman" w:hAnsi="Times New Roman" w:cs="Times New Roman"/>
          <w:b/>
          <w:sz w:val="24"/>
          <w:szCs w:val="24"/>
        </w:rPr>
        <w:t>Strategic Planning</w:t>
      </w:r>
    </w:p>
    <w:p w14:paraId="48798F60" w14:textId="49FD76D8" w:rsidR="00DE4575" w:rsidRPr="0040521A" w:rsidRDefault="00DE4575" w:rsidP="00BB3953">
      <w:pPr>
        <w:jc w:val="both"/>
        <w:rPr>
          <w:rFonts w:ascii="Times New Roman" w:hAnsi="Times New Roman" w:cs="Times New Roman"/>
          <w:sz w:val="24"/>
          <w:szCs w:val="24"/>
        </w:rPr>
      </w:pPr>
      <w:r w:rsidRPr="0040521A">
        <w:rPr>
          <w:rFonts w:ascii="Times New Roman" w:hAnsi="Times New Roman" w:cs="Times New Roman"/>
          <w:sz w:val="24"/>
          <w:szCs w:val="24"/>
        </w:rPr>
        <w:t xml:space="preserve">UHCL </w:t>
      </w:r>
      <w:r w:rsidR="00BE2B87" w:rsidRPr="00BE2B87">
        <w:rPr>
          <w:rFonts w:ascii="Times New Roman" w:hAnsi="Times New Roman" w:cs="Times New Roman"/>
          <w:sz w:val="24"/>
          <w:szCs w:val="24"/>
        </w:rPr>
        <w:t xml:space="preserve">has </w:t>
      </w:r>
      <w:r w:rsidRPr="00BE2B87">
        <w:rPr>
          <w:rFonts w:ascii="Times New Roman" w:hAnsi="Times New Roman" w:cs="Times New Roman"/>
          <w:sz w:val="24"/>
          <w:szCs w:val="24"/>
        </w:rPr>
        <w:t>develop</w:t>
      </w:r>
      <w:r w:rsidR="00BE2B87" w:rsidRPr="00BE2B87">
        <w:rPr>
          <w:rFonts w:ascii="Times New Roman" w:hAnsi="Times New Roman" w:cs="Times New Roman"/>
          <w:sz w:val="24"/>
          <w:szCs w:val="24"/>
        </w:rPr>
        <w:t>ed 15 Strategic Objectives</w:t>
      </w:r>
      <w:r w:rsidRPr="00BE2B87">
        <w:rPr>
          <w:rFonts w:ascii="Times New Roman" w:hAnsi="Times New Roman" w:cs="Times New Roman"/>
          <w:sz w:val="24"/>
          <w:szCs w:val="24"/>
        </w:rPr>
        <w:t xml:space="preserve"> and </w:t>
      </w:r>
      <w:r w:rsidR="00BE2B87" w:rsidRPr="00BE2B87">
        <w:rPr>
          <w:rFonts w:ascii="Times New Roman" w:hAnsi="Times New Roman" w:cs="Times New Roman"/>
          <w:sz w:val="24"/>
          <w:szCs w:val="24"/>
        </w:rPr>
        <w:t>supporting Strategic I</w:t>
      </w:r>
      <w:r w:rsidRPr="00BE2B87">
        <w:rPr>
          <w:rFonts w:ascii="Times New Roman" w:hAnsi="Times New Roman" w:cs="Times New Roman"/>
          <w:sz w:val="24"/>
          <w:szCs w:val="24"/>
        </w:rPr>
        <w:t xml:space="preserve">nitiatives as it completes its vital Strategic Planning Process around </w:t>
      </w:r>
      <w:r w:rsidR="00817A7E">
        <w:rPr>
          <w:rFonts w:ascii="Times New Roman" w:hAnsi="Times New Roman" w:cs="Times New Roman"/>
          <w:sz w:val="24"/>
          <w:szCs w:val="24"/>
        </w:rPr>
        <w:t>four</w:t>
      </w:r>
      <w:r w:rsidRPr="00BE2B87">
        <w:rPr>
          <w:rFonts w:ascii="Times New Roman" w:hAnsi="Times New Roman" w:cs="Times New Roman"/>
          <w:sz w:val="24"/>
          <w:szCs w:val="24"/>
        </w:rPr>
        <w:t xml:space="preserve"> Core Themes:</w:t>
      </w:r>
      <w:r w:rsidRPr="0040521A">
        <w:rPr>
          <w:rFonts w:ascii="Times New Roman" w:hAnsi="Times New Roman" w:cs="Times New Roman"/>
          <w:sz w:val="24"/>
          <w:szCs w:val="24"/>
        </w:rPr>
        <w:t xml:space="preserve"> </w:t>
      </w:r>
    </w:p>
    <w:p w14:paraId="3146064E" w14:textId="77777777" w:rsidR="00817A7E" w:rsidRPr="00817A7E" w:rsidRDefault="00817A7E" w:rsidP="00BB3953">
      <w:pPr>
        <w:pStyle w:val="ListParagraph"/>
        <w:numPr>
          <w:ilvl w:val="0"/>
          <w:numId w:val="1"/>
        </w:numPr>
        <w:jc w:val="both"/>
        <w:rPr>
          <w:rFonts w:ascii="Times New Roman" w:hAnsi="Times New Roman" w:cs="Times New Roman"/>
          <w:sz w:val="24"/>
          <w:szCs w:val="24"/>
        </w:rPr>
      </w:pPr>
      <w:r w:rsidRPr="00817A7E">
        <w:rPr>
          <w:rStyle w:val="Strong"/>
          <w:rFonts w:ascii="Times New Roman" w:hAnsi="Times New Roman" w:cs="Times New Roman"/>
          <w:color w:val="000000"/>
          <w:sz w:val="24"/>
          <w:szCs w:val="24"/>
          <w:shd w:val="clear" w:color="auto" w:fill="FFFFFF"/>
        </w:rPr>
        <w:t>Educational Achievement: </w:t>
      </w:r>
      <w:r w:rsidRPr="00817A7E">
        <w:rPr>
          <w:rFonts w:ascii="Times New Roman" w:hAnsi="Times New Roman" w:cs="Times New Roman"/>
          <w:color w:val="000000"/>
          <w:sz w:val="24"/>
          <w:szCs w:val="24"/>
          <w:shd w:val="clear" w:color="auto" w:fill="FFFFFF"/>
        </w:rPr>
        <w:t>Provide innovative and experiential learning opportunities that promote student success. Strengthen interdisciplinary collaborations across the university that enhance the students’ experience throughout their academic and professional careers. Support educational experiences through the optimization and stewardship of educational resources.</w:t>
      </w:r>
    </w:p>
    <w:p w14:paraId="55F67148" w14:textId="0B22DA21" w:rsidR="00DE4575" w:rsidRPr="00817A7E" w:rsidRDefault="00817A7E" w:rsidP="00BB3953">
      <w:pPr>
        <w:pStyle w:val="ListParagraph"/>
        <w:numPr>
          <w:ilvl w:val="0"/>
          <w:numId w:val="1"/>
        </w:numPr>
        <w:jc w:val="both"/>
        <w:rPr>
          <w:rFonts w:ascii="Times New Roman" w:hAnsi="Times New Roman" w:cs="Times New Roman"/>
          <w:sz w:val="24"/>
          <w:szCs w:val="24"/>
        </w:rPr>
      </w:pPr>
      <w:r w:rsidRPr="00817A7E">
        <w:rPr>
          <w:rStyle w:val="Strong"/>
          <w:rFonts w:ascii="Times New Roman" w:hAnsi="Times New Roman" w:cs="Times New Roman"/>
          <w:color w:val="000000"/>
          <w:sz w:val="24"/>
          <w:szCs w:val="24"/>
          <w:shd w:val="clear" w:color="auto" w:fill="FFFFFF"/>
        </w:rPr>
        <w:t>Inclusive Culture: </w:t>
      </w:r>
      <w:r w:rsidRPr="00817A7E">
        <w:rPr>
          <w:rFonts w:ascii="Times New Roman" w:hAnsi="Times New Roman" w:cs="Times New Roman"/>
          <w:color w:val="000000"/>
          <w:sz w:val="24"/>
          <w:szCs w:val="24"/>
          <w:shd w:val="clear" w:color="auto" w:fill="FFFFFF"/>
        </w:rPr>
        <w:t xml:space="preserve">Institutional culture values diversity in many forms, resulting in an intersectional identity for students, faculty, staff, and community. University supports the campus community, resulting in meaningful engagement and a positive campus climate. Development and advancement </w:t>
      </w:r>
      <w:r w:rsidR="00CE4865" w:rsidRPr="00817A7E">
        <w:rPr>
          <w:rFonts w:ascii="Times New Roman" w:hAnsi="Times New Roman" w:cs="Times New Roman"/>
          <w:color w:val="000000"/>
          <w:sz w:val="24"/>
          <w:szCs w:val="24"/>
          <w:shd w:val="clear" w:color="auto" w:fill="FFFFFF"/>
        </w:rPr>
        <w:t>are</w:t>
      </w:r>
      <w:r w:rsidRPr="00817A7E">
        <w:rPr>
          <w:rFonts w:ascii="Times New Roman" w:hAnsi="Times New Roman" w:cs="Times New Roman"/>
          <w:color w:val="000000"/>
          <w:sz w:val="24"/>
          <w:szCs w:val="24"/>
          <w:shd w:val="clear" w:color="auto" w:fill="FFFFFF"/>
        </w:rPr>
        <w:t xml:space="preserve"> achieved through institutional programming focusing on diversity, equity, and inclusion.</w:t>
      </w:r>
    </w:p>
    <w:p w14:paraId="0BA0D8A0" w14:textId="77777777" w:rsidR="00817A7E" w:rsidRPr="00817A7E" w:rsidRDefault="00817A7E" w:rsidP="00BB3953">
      <w:pPr>
        <w:pStyle w:val="ListParagraph"/>
        <w:numPr>
          <w:ilvl w:val="0"/>
          <w:numId w:val="1"/>
        </w:numPr>
        <w:jc w:val="both"/>
        <w:rPr>
          <w:rFonts w:ascii="Times New Roman" w:hAnsi="Times New Roman" w:cs="Times New Roman"/>
          <w:sz w:val="24"/>
          <w:szCs w:val="24"/>
        </w:rPr>
      </w:pPr>
      <w:r w:rsidRPr="00817A7E">
        <w:rPr>
          <w:rStyle w:val="Strong"/>
          <w:rFonts w:ascii="Times New Roman" w:hAnsi="Times New Roman" w:cs="Times New Roman"/>
          <w:color w:val="000000"/>
          <w:sz w:val="24"/>
          <w:szCs w:val="24"/>
          <w:shd w:val="clear" w:color="auto" w:fill="FFFFFF"/>
        </w:rPr>
        <w:t>Innovation through Collaboration: </w:t>
      </w:r>
      <w:r w:rsidRPr="00817A7E">
        <w:rPr>
          <w:rFonts w:ascii="Times New Roman" w:hAnsi="Times New Roman" w:cs="Times New Roman"/>
          <w:color w:val="000000"/>
          <w:sz w:val="24"/>
          <w:szCs w:val="24"/>
          <w:shd w:val="clear" w:color="auto" w:fill="FFFFFF"/>
        </w:rPr>
        <w:t>Student opportunities involving internal and external partnerships that engage the community, alumni, employees, and educational institutions, resulting in students making positive contributions to society. New knowledge generated by innovative scholarly activities produced by partners, students, faculty in response to societal opportunities and challenges.</w:t>
      </w:r>
    </w:p>
    <w:p w14:paraId="40D22796" w14:textId="77777777" w:rsidR="00817A7E" w:rsidRPr="00817A7E" w:rsidRDefault="00817A7E" w:rsidP="00817A7E">
      <w:pPr>
        <w:pStyle w:val="ListParagraph"/>
        <w:numPr>
          <w:ilvl w:val="0"/>
          <w:numId w:val="1"/>
        </w:numPr>
        <w:jc w:val="both"/>
        <w:rPr>
          <w:rFonts w:ascii="Times New Roman" w:hAnsi="Times New Roman" w:cs="Times New Roman"/>
          <w:color w:val="000000"/>
          <w:sz w:val="24"/>
          <w:szCs w:val="24"/>
          <w:shd w:val="clear" w:color="auto" w:fill="FFFFFF"/>
        </w:rPr>
      </w:pPr>
      <w:r w:rsidRPr="00817A7E">
        <w:rPr>
          <w:rStyle w:val="Strong"/>
          <w:rFonts w:ascii="Times New Roman" w:hAnsi="Times New Roman" w:cs="Times New Roman"/>
          <w:color w:val="000000"/>
          <w:sz w:val="24"/>
          <w:szCs w:val="24"/>
          <w:shd w:val="clear" w:color="auto" w:fill="FFFFFF"/>
        </w:rPr>
        <w:t>University Identity: </w:t>
      </w:r>
      <w:r w:rsidRPr="00817A7E">
        <w:rPr>
          <w:rFonts w:ascii="Times New Roman" w:hAnsi="Times New Roman" w:cs="Times New Roman"/>
          <w:color w:val="000000"/>
          <w:sz w:val="24"/>
          <w:szCs w:val="24"/>
          <w:shd w:val="clear" w:color="auto" w:fill="FFFFFF"/>
        </w:rPr>
        <w:t>Recognition as an institution that delivers distinctive integrated learning opportunities that invest in stakeholder experiences. The institution is committed to investment in human capital and innovative leadership which maximize the quality of the social, economic, and cultural environment. </w:t>
      </w:r>
    </w:p>
    <w:p w14:paraId="0F8092B9" w14:textId="55E74C73" w:rsidR="006649AF" w:rsidRPr="0040521A" w:rsidRDefault="00065ED6" w:rsidP="00BB3953">
      <w:pPr>
        <w:jc w:val="both"/>
        <w:rPr>
          <w:rFonts w:ascii="Times New Roman" w:hAnsi="Times New Roman" w:cs="Times New Roman"/>
          <w:sz w:val="24"/>
          <w:szCs w:val="24"/>
        </w:rPr>
      </w:pPr>
      <w:r w:rsidRPr="0040521A">
        <w:rPr>
          <w:rFonts w:ascii="Times New Roman" w:hAnsi="Times New Roman" w:cs="Times New Roman"/>
          <w:sz w:val="24"/>
          <w:szCs w:val="24"/>
        </w:rPr>
        <w:t>UHCL</w:t>
      </w:r>
      <w:r w:rsidR="006649AF" w:rsidRPr="0040521A">
        <w:rPr>
          <w:rFonts w:ascii="Times New Roman" w:hAnsi="Times New Roman" w:cs="Times New Roman"/>
          <w:sz w:val="24"/>
          <w:szCs w:val="24"/>
        </w:rPr>
        <w:t xml:space="preserve"> opened the new Science, Technology, Engineering, and Mathematics</w:t>
      </w:r>
      <w:r w:rsidRPr="0040521A">
        <w:rPr>
          <w:rFonts w:ascii="Times New Roman" w:hAnsi="Times New Roman" w:cs="Times New Roman"/>
          <w:sz w:val="24"/>
          <w:szCs w:val="24"/>
        </w:rPr>
        <w:t xml:space="preserve"> Classroom</w:t>
      </w:r>
      <w:r w:rsidR="006649AF" w:rsidRPr="0040521A">
        <w:rPr>
          <w:rFonts w:ascii="Times New Roman" w:hAnsi="Times New Roman" w:cs="Times New Roman"/>
          <w:sz w:val="24"/>
          <w:szCs w:val="24"/>
        </w:rPr>
        <w:t xml:space="preserve"> (STE</w:t>
      </w:r>
      <w:r w:rsidRPr="0040521A">
        <w:rPr>
          <w:rFonts w:ascii="Times New Roman" w:hAnsi="Times New Roman" w:cs="Times New Roman"/>
          <w:sz w:val="24"/>
          <w:szCs w:val="24"/>
        </w:rPr>
        <w:t>M) building at the start of AY2018-2019.</w:t>
      </w:r>
      <w:r w:rsidR="006649AF" w:rsidRPr="0040521A">
        <w:rPr>
          <w:rFonts w:ascii="Times New Roman" w:hAnsi="Times New Roman" w:cs="Times New Roman"/>
          <w:sz w:val="24"/>
          <w:szCs w:val="24"/>
        </w:rPr>
        <w:t xml:space="preserve">This new academic building supports, among other programs, the new </w:t>
      </w:r>
      <w:r w:rsidR="006649AF" w:rsidRPr="00445572">
        <w:rPr>
          <w:rFonts w:ascii="Times New Roman" w:hAnsi="Times New Roman" w:cs="Times New Roman"/>
          <w:sz w:val="24"/>
          <w:szCs w:val="24"/>
          <w:u w:val="single"/>
        </w:rPr>
        <w:t>Mechanical Engineering pro</w:t>
      </w:r>
      <w:r w:rsidRPr="00445572">
        <w:rPr>
          <w:rFonts w:ascii="Times New Roman" w:hAnsi="Times New Roman" w:cs="Times New Roman"/>
          <w:sz w:val="24"/>
          <w:szCs w:val="24"/>
          <w:u w:val="single"/>
        </w:rPr>
        <w:t>gram</w:t>
      </w:r>
      <w:r w:rsidRPr="0040521A">
        <w:rPr>
          <w:rFonts w:ascii="Times New Roman" w:hAnsi="Times New Roman" w:cs="Times New Roman"/>
          <w:sz w:val="24"/>
          <w:szCs w:val="24"/>
        </w:rPr>
        <w:t>. T</w:t>
      </w:r>
      <w:r w:rsidR="006649AF" w:rsidRPr="0040521A">
        <w:rPr>
          <w:rFonts w:ascii="Times New Roman" w:hAnsi="Times New Roman" w:cs="Times New Roman"/>
          <w:sz w:val="24"/>
          <w:szCs w:val="24"/>
        </w:rPr>
        <w:t xml:space="preserve">hat </w:t>
      </w:r>
      <w:r w:rsidRPr="0040521A">
        <w:rPr>
          <w:rFonts w:ascii="Times New Roman" w:hAnsi="Times New Roman" w:cs="Times New Roman"/>
          <w:sz w:val="24"/>
          <w:szCs w:val="24"/>
        </w:rPr>
        <w:t xml:space="preserve">progress </w:t>
      </w:r>
      <w:r w:rsidR="006649AF" w:rsidRPr="0040521A">
        <w:rPr>
          <w:rFonts w:ascii="Times New Roman" w:hAnsi="Times New Roman" w:cs="Times New Roman"/>
          <w:sz w:val="24"/>
          <w:szCs w:val="24"/>
        </w:rPr>
        <w:t>has already doubled enrollment projections and is a part of the significant growth in undergraduate enrollment UHCL is experiencing in the science and techno</w:t>
      </w:r>
      <w:r w:rsidR="003F4CB0" w:rsidRPr="0040521A">
        <w:rPr>
          <w:rFonts w:ascii="Times New Roman" w:hAnsi="Times New Roman" w:cs="Times New Roman"/>
          <w:sz w:val="24"/>
          <w:szCs w:val="24"/>
        </w:rPr>
        <w:t>logy fields.  Also opened in</w:t>
      </w:r>
      <w:r w:rsidR="006649AF" w:rsidRPr="0040521A">
        <w:rPr>
          <w:rFonts w:ascii="Times New Roman" w:hAnsi="Times New Roman" w:cs="Times New Roman"/>
          <w:sz w:val="24"/>
          <w:szCs w:val="24"/>
        </w:rPr>
        <w:t xml:space="preserve"> </w:t>
      </w:r>
      <w:r w:rsidR="003F4CB0" w:rsidRPr="0040521A">
        <w:rPr>
          <w:rFonts w:ascii="Times New Roman" w:hAnsi="Times New Roman" w:cs="Times New Roman"/>
          <w:sz w:val="24"/>
          <w:szCs w:val="24"/>
        </w:rPr>
        <w:t>AY</w:t>
      </w:r>
      <w:r w:rsidR="006649AF" w:rsidRPr="0040521A">
        <w:rPr>
          <w:rFonts w:ascii="Times New Roman" w:hAnsi="Times New Roman" w:cs="Times New Roman"/>
          <w:sz w:val="24"/>
          <w:szCs w:val="24"/>
        </w:rPr>
        <w:t>2018-19 was the new Recreation and Wellness Center</w:t>
      </w:r>
      <w:r w:rsidR="003F4CB0" w:rsidRPr="0040521A">
        <w:rPr>
          <w:rFonts w:ascii="Times New Roman" w:hAnsi="Times New Roman" w:cs="Times New Roman"/>
          <w:sz w:val="24"/>
          <w:szCs w:val="24"/>
        </w:rPr>
        <w:t>. T</w:t>
      </w:r>
      <w:r w:rsidR="006649AF" w:rsidRPr="0040521A">
        <w:rPr>
          <w:rFonts w:ascii="Times New Roman" w:hAnsi="Times New Roman" w:cs="Times New Roman"/>
          <w:sz w:val="24"/>
          <w:szCs w:val="24"/>
        </w:rPr>
        <w:t xml:space="preserve">hat </w:t>
      </w:r>
      <w:r w:rsidR="003F4CB0" w:rsidRPr="0040521A">
        <w:rPr>
          <w:rFonts w:ascii="Times New Roman" w:hAnsi="Times New Roman" w:cs="Times New Roman"/>
          <w:sz w:val="24"/>
          <w:szCs w:val="24"/>
        </w:rPr>
        <w:t xml:space="preserve">building </w:t>
      </w:r>
      <w:r w:rsidR="006649AF" w:rsidRPr="0040521A">
        <w:rPr>
          <w:rFonts w:ascii="Times New Roman" w:hAnsi="Times New Roman" w:cs="Times New Roman"/>
          <w:sz w:val="24"/>
          <w:szCs w:val="24"/>
        </w:rPr>
        <w:t xml:space="preserve">supports growing academic fields in Exercise and </w:t>
      </w:r>
      <w:r w:rsidR="006649AF" w:rsidRPr="00445572">
        <w:rPr>
          <w:rFonts w:ascii="Times New Roman" w:hAnsi="Times New Roman" w:cs="Times New Roman"/>
          <w:sz w:val="24"/>
          <w:szCs w:val="24"/>
          <w:u w:val="single"/>
        </w:rPr>
        <w:t>Health Sciences</w:t>
      </w:r>
      <w:r w:rsidR="003F4CB0" w:rsidRPr="0040521A">
        <w:rPr>
          <w:rFonts w:ascii="Times New Roman" w:hAnsi="Times New Roman" w:cs="Times New Roman"/>
          <w:sz w:val="24"/>
          <w:szCs w:val="24"/>
        </w:rPr>
        <w:t>,</w:t>
      </w:r>
      <w:r w:rsidR="006649AF" w:rsidRPr="0040521A">
        <w:rPr>
          <w:rFonts w:ascii="Times New Roman" w:hAnsi="Times New Roman" w:cs="Times New Roman"/>
          <w:sz w:val="24"/>
          <w:szCs w:val="24"/>
        </w:rPr>
        <w:t xml:space="preserve"> and </w:t>
      </w:r>
      <w:r w:rsidR="006649AF" w:rsidRPr="00445572">
        <w:rPr>
          <w:rFonts w:ascii="Times New Roman" w:hAnsi="Times New Roman" w:cs="Times New Roman"/>
          <w:sz w:val="24"/>
          <w:szCs w:val="24"/>
          <w:u w:val="single"/>
        </w:rPr>
        <w:t>Fitness and Human Performance</w:t>
      </w:r>
      <w:r w:rsidR="003F4CB0" w:rsidRPr="0040521A">
        <w:rPr>
          <w:rFonts w:ascii="Times New Roman" w:hAnsi="Times New Roman" w:cs="Times New Roman"/>
          <w:sz w:val="24"/>
          <w:szCs w:val="24"/>
        </w:rPr>
        <w:t>,</w:t>
      </w:r>
      <w:r w:rsidR="006649AF" w:rsidRPr="0040521A">
        <w:rPr>
          <w:rFonts w:ascii="Times New Roman" w:hAnsi="Times New Roman" w:cs="Times New Roman"/>
          <w:sz w:val="24"/>
          <w:szCs w:val="24"/>
        </w:rPr>
        <w:t xml:space="preserve"> as well as providing a critical student engagement and interaction facility.</w:t>
      </w:r>
      <w:r w:rsidR="0096762C">
        <w:rPr>
          <w:rFonts w:ascii="Times New Roman" w:hAnsi="Times New Roman" w:cs="Times New Roman"/>
          <w:sz w:val="24"/>
          <w:szCs w:val="24"/>
        </w:rPr>
        <w:t xml:space="preserve">  The growth in these academic areas has also generated significant community engagement and has opened the opportunity for a new </w:t>
      </w:r>
      <w:r w:rsidR="0096762C" w:rsidRPr="00445572">
        <w:rPr>
          <w:rFonts w:ascii="Times New Roman" w:hAnsi="Times New Roman" w:cs="Times New Roman"/>
          <w:sz w:val="24"/>
          <w:szCs w:val="24"/>
          <w:u w:val="single"/>
        </w:rPr>
        <w:t>Institute for Health and Human Performance</w:t>
      </w:r>
      <w:r w:rsidR="0096762C">
        <w:rPr>
          <w:rFonts w:ascii="Times New Roman" w:hAnsi="Times New Roman" w:cs="Times New Roman"/>
          <w:sz w:val="24"/>
          <w:szCs w:val="24"/>
        </w:rPr>
        <w:t xml:space="preserve"> that will generate significant community engagement and experiential opportunities for our students. </w:t>
      </w:r>
      <w:r w:rsidR="006649AF" w:rsidRPr="0040521A">
        <w:rPr>
          <w:rFonts w:ascii="Times New Roman" w:hAnsi="Times New Roman" w:cs="Times New Roman"/>
          <w:sz w:val="24"/>
          <w:szCs w:val="24"/>
        </w:rPr>
        <w:t xml:space="preserve"> </w:t>
      </w:r>
      <w:r w:rsidR="003F4CB0" w:rsidRPr="0040521A">
        <w:rPr>
          <w:rFonts w:ascii="Times New Roman" w:hAnsi="Times New Roman" w:cs="Times New Roman"/>
          <w:sz w:val="24"/>
          <w:szCs w:val="24"/>
        </w:rPr>
        <w:t>Lastly</w:t>
      </w:r>
      <w:r w:rsidR="006649AF" w:rsidRPr="0040521A">
        <w:rPr>
          <w:rFonts w:ascii="Times New Roman" w:hAnsi="Times New Roman" w:cs="Times New Roman"/>
          <w:sz w:val="24"/>
          <w:szCs w:val="24"/>
        </w:rPr>
        <w:t xml:space="preserve">, UHCL opened the new Health Sciences and Classroom </w:t>
      </w:r>
      <w:r w:rsidR="006649AF" w:rsidRPr="0040521A">
        <w:rPr>
          <w:rFonts w:ascii="Times New Roman" w:hAnsi="Times New Roman" w:cs="Times New Roman"/>
          <w:sz w:val="24"/>
          <w:szCs w:val="24"/>
        </w:rPr>
        <w:lastRenderedPageBreak/>
        <w:t>Building, enabling the growth in critical health science</w:t>
      </w:r>
      <w:r w:rsidR="00445572">
        <w:rPr>
          <w:rFonts w:ascii="Times New Roman" w:hAnsi="Times New Roman" w:cs="Times New Roman"/>
          <w:sz w:val="24"/>
          <w:szCs w:val="24"/>
        </w:rPr>
        <w:t xml:space="preserve"> and expansion of our </w:t>
      </w:r>
      <w:r w:rsidR="00445572" w:rsidRPr="00445572">
        <w:rPr>
          <w:rFonts w:ascii="Times New Roman" w:hAnsi="Times New Roman" w:cs="Times New Roman"/>
          <w:sz w:val="24"/>
          <w:szCs w:val="24"/>
          <w:u w:val="single"/>
        </w:rPr>
        <w:t>Center for Autism and Developmental Disabilities Program</w:t>
      </w:r>
      <w:r w:rsidR="00445572">
        <w:rPr>
          <w:rFonts w:ascii="Times New Roman" w:hAnsi="Times New Roman" w:cs="Times New Roman"/>
          <w:sz w:val="24"/>
          <w:szCs w:val="24"/>
        </w:rPr>
        <w:t xml:space="preserve"> to Pearland and the growth of our </w:t>
      </w:r>
      <w:r w:rsidR="00445572" w:rsidRPr="00445572">
        <w:rPr>
          <w:rFonts w:ascii="Times New Roman" w:hAnsi="Times New Roman" w:cs="Times New Roman"/>
          <w:sz w:val="24"/>
          <w:szCs w:val="24"/>
          <w:u w:val="single"/>
        </w:rPr>
        <w:t xml:space="preserve">RN to BSN </w:t>
      </w:r>
      <w:r w:rsidR="00445572">
        <w:rPr>
          <w:rFonts w:ascii="Times New Roman" w:hAnsi="Times New Roman" w:cs="Times New Roman"/>
          <w:sz w:val="24"/>
          <w:szCs w:val="24"/>
          <w:u w:val="single"/>
        </w:rPr>
        <w:t>P</w:t>
      </w:r>
      <w:r w:rsidR="00445572" w:rsidRPr="00445572">
        <w:rPr>
          <w:rFonts w:ascii="Times New Roman" w:hAnsi="Times New Roman" w:cs="Times New Roman"/>
          <w:sz w:val="24"/>
          <w:szCs w:val="24"/>
          <w:u w:val="single"/>
        </w:rPr>
        <w:t>rogram</w:t>
      </w:r>
      <w:r w:rsidR="00445572">
        <w:rPr>
          <w:rFonts w:ascii="Times New Roman" w:hAnsi="Times New Roman" w:cs="Times New Roman"/>
          <w:sz w:val="24"/>
          <w:szCs w:val="24"/>
        </w:rPr>
        <w:t>, essential to serving the growing needs of our community, as well as</w:t>
      </w:r>
      <w:r w:rsidR="006649AF" w:rsidRPr="0040521A">
        <w:rPr>
          <w:rFonts w:ascii="Times New Roman" w:hAnsi="Times New Roman" w:cs="Times New Roman"/>
          <w:sz w:val="24"/>
          <w:szCs w:val="24"/>
        </w:rPr>
        <w:t xml:space="preserve"> programming and </w:t>
      </w:r>
      <w:r w:rsidR="003F4CB0" w:rsidRPr="0040521A">
        <w:rPr>
          <w:rFonts w:ascii="Times New Roman" w:hAnsi="Times New Roman" w:cs="Times New Roman"/>
          <w:sz w:val="24"/>
          <w:szCs w:val="24"/>
        </w:rPr>
        <w:t>the</w:t>
      </w:r>
      <w:r w:rsidR="006649AF" w:rsidRPr="0040521A">
        <w:rPr>
          <w:rFonts w:ascii="Times New Roman" w:hAnsi="Times New Roman" w:cs="Times New Roman"/>
          <w:sz w:val="24"/>
          <w:szCs w:val="24"/>
        </w:rPr>
        <w:t xml:space="preserve"> strengthen</w:t>
      </w:r>
      <w:r w:rsidR="003F4CB0" w:rsidRPr="0040521A">
        <w:rPr>
          <w:rFonts w:ascii="Times New Roman" w:hAnsi="Times New Roman" w:cs="Times New Roman"/>
          <w:sz w:val="24"/>
          <w:szCs w:val="24"/>
        </w:rPr>
        <w:t xml:space="preserve">ing of our 2+2 and the </w:t>
      </w:r>
      <w:r w:rsidR="006649AF" w:rsidRPr="0040521A">
        <w:rPr>
          <w:rFonts w:ascii="Times New Roman" w:hAnsi="Times New Roman" w:cs="Times New Roman"/>
          <w:sz w:val="24"/>
          <w:szCs w:val="24"/>
        </w:rPr>
        <w:t>Houston G</w:t>
      </w:r>
      <w:r w:rsidR="003F4CB0" w:rsidRPr="0040521A">
        <w:rPr>
          <w:rFonts w:ascii="Times New Roman" w:hAnsi="Times New Roman" w:cs="Times New Roman"/>
          <w:sz w:val="24"/>
          <w:szCs w:val="24"/>
        </w:rPr>
        <w:t xml:space="preserve">uided </w:t>
      </w:r>
      <w:r w:rsidR="006649AF" w:rsidRPr="0040521A">
        <w:rPr>
          <w:rFonts w:ascii="Times New Roman" w:hAnsi="Times New Roman" w:cs="Times New Roman"/>
          <w:sz w:val="24"/>
          <w:szCs w:val="24"/>
        </w:rPr>
        <w:t>P</w:t>
      </w:r>
      <w:r w:rsidR="003F4CB0" w:rsidRPr="0040521A">
        <w:rPr>
          <w:rFonts w:ascii="Times New Roman" w:hAnsi="Times New Roman" w:cs="Times New Roman"/>
          <w:sz w:val="24"/>
          <w:szCs w:val="24"/>
        </w:rPr>
        <w:t xml:space="preserve">athways to </w:t>
      </w:r>
      <w:r w:rsidR="006649AF" w:rsidRPr="0040521A">
        <w:rPr>
          <w:rFonts w:ascii="Times New Roman" w:hAnsi="Times New Roman" w:cs="Times New Roman"/>
          <w:sz w:val="24"/>
          <w:szCs w:val="24"/>
        </w:rPr>
        <w:t>S</w:t>
      </w:r>
      <w:r w:rsidR="003F4CB0" w:rsidRPr="0040521A">
        <w:rPr>
          <w:rFonts w:ascii="Times New Roman" w:hAnsi="Times New Roman" w:cs="Times New Roman"/>
          <w:sz w:val="24"/>
          <w:szCs w:val="24"/>
        </w:rPr>
        <w:t>uccess (GPS)</w:t>
      </w:r>
      <w:r w:rsidR="006649AF" w:rsidRPr="0040521A">
        <w:rPr>
          <w:rFonts w:ascii="Times New Roman" w:hAnsi="Times New Roman" w:cs="Times New Roman"/>
          <w:sz w:val="24"/>
          <w:szCs w:val="24"/>
        </w:rPr>
        <w:t xml:space="preserve"> partnership with Alvin Community College</w:t>
      </w:r>
      <w:r w:rsidR="003F4CB0" w:rsidRPr="0040521A">
        <w:rPr>
          <w:rFonts w:ascii="Times New Roman" w:hAnsi="Times New Roman" w:cs="Times New Roman"/>
          <w:sz w:val="24"/>
          <w:szCs w:val="24"/>
        </w:rPr>
        <w:t>.</w:t>
      </w:r>
      <w:r w:rsidR="006649AF" w:rsidRPr="0040521A">
        <w:rPr>
          <w:rFonts w:ascii="Times New Roman" w:hAnsi="Times New Roman" w:cs="Times New Roman"/>
          <w:sz w:val="24"/>
          <w:szCs w:val="24"/>
        </w:rPr>
        <w:t xml:space="preserve"> </w:t>
      </w:r>
      <w:r w:rsidR="003F4CB0" w:rsidRPr="0040521A">
        <w:rPr>
          <w:rFonts w:ascii="Times New Roman" w:hAnsi="Times New Roman" w:cs="Times New Roman"/>
          <w:sz w:val="24"/>
          <w:szCs w:val="24"/>
        </w:rPr>
        <w:t xml:space="preserve">This partnership is essential to the </w:t>
      </w:r>
      <w:r w:rsidR="006649AF" w:rsidRPr="0040521A">
        <w:rPr>
          <w:rFonts w:ascii="Times New Roman" w:hAnsi="Times New Roman" w:cs="Times New Roman"/>
          <w:sz w:val="24"/>
          <w:szCs w:val="24"/>
        </w:rPr>
        <w:t>success of our students</w:t>
      </w:r>
      <w:r w:rsidR="0096762C">
        <w:rPr>
          <w:rFonts w:ascii="Times New Roman" w:hAnsi="Times New Roman" w:cs="Times New Roman"/>
          <w:sz w:val="24"/>
          <w:szCs w:val="24"/>
        </w:rPr>
        <w:t xml:space="preserve"> and continues to drive undergraduate enrollment growth for UHCL</w:t>
      </w:r>
      <w:r w:rsidR="006649AF" w:rsidRPr="0040521A">
        <w:rPr>
          <w:rFonts w:ascii="Times New Roman" w:hAnsi="Times New Roman" w:cs="Times New Roman"/>
          <w:sz w:val="24"/>
          <w:szCs w:val="24"/>
        </w:rPr>
        <w:t xml:space="preserve">.  </w:t>
      </w:r>
    </w:p>
    <w:p w14:paraId="6BF2CED0" w14:textId="77777777" w:rsidR="00642B76" w:rsidRDefault="00642B76" w:rsidP="00BB3953">
      <w:pPr>
        <w:jc w:val="both"/>
        <w:rPr>
          <w:rFonts w:ascii="Times New Roman" w:hAnsi="Times New Roman" w:cs="Times New Roman"/>
          <w:sz w:val="24"/>
          <w:szCs w:val="24"/>
        </w:rPr>
      </w:pPr>
    </w:p>
    <w:p w14:paraId="7883FE8E" w14:textId="3C4658CE" w:rsidR="00F07770" w:rsidRPr="0040521A" w:rsidRDefault="003F4CB0" w:rsidP="00BB3953">
      <w:pPr>
        <w:jc w:val="both"/>
        <w:rPr>
          <w:rFonts w:ascii="Times New Roman" w:hAnsi="Times New Roman" w:cs="Times New Roman"/>
          <w:b/>
          <w:sz w:val="24"/>
          <w:szCs w:val="24"/>
        </w:rPr>
      </w:pPr>
      <w:r w:rsidRPr="0040521A">
        <w:rPr>
          <w:rFonts w:ascii="Times New Roman" w:hAnsi="Times New Roman" w:cs="Times New Roman"/>
          <w:b/>
          <w:sz w:val="24"/>
          <w:szCs w:val="24"/>
        </w:rPr>
        <w:t>UHCL</w:t>
      </w:r>
      <w:r w:rsidR="00F07770" w:rsidRPr="0040521A">
        <w:rPr>
          <w:rFonts w:ascii="Times New Roman" w:hAnsi="Times New Roman" w:cs="Times New Roman"/>
          <w:b/>
          <w:sz w:val="24"/>
          <w:szCs w:val="24"/>
        </w:rPr>
        <w:t xml:space="preserve"> Planning Process</w:t>
      </w:r>
    </w:p>
    <w:p w14:paraId="7AC982D8" w14:textId="5D256244" w:rsidR="00F07770" w:rsidRPr="0040521A" w:rsidRDefault="00F07770" w:rsidP="00BB3953">
      <w:pPr>
        <w:jc w:val="both"/>
        <w:rPr>
          <w:rFonts w:ascii="Times New Roman" w:hAnsi="Times New Roman" w:cs="Times New Roman"/>
          <w:sz w:val="24"/>
          <w:szCs w:val="24"/>
        </w:rPr>
      </w:pPr>
      <w:r w:rsidRPr="0040521A">
        <w:rPr>
          <w:rFonts w:ascii="Times New Roman" w:hAnsi="Times New Roman" w:cs="Times New Roman"/>
          <w:sz w:val="24"/>
          <w:szCs w:val="24"/>
        </w:rPr>
        <w:t xml:space="preserve">The planning process at UHCL includes strategic planning, collaboration between the divisions of Academic Affairs, Student Affairs, </w:t>
      </w:r>
      <w:r w:rsidR="00445572">
        <w:rPr>
          <w:rFonts w:ascii="Times New Roman" w:hAnsi="Times New Roman" w:cs="Times New Roman"/>
          <w:sz w:val="24"/>
          <w:szCs w:val="24"/>
        </w:rPr>
        <w:t xml:space="preserve">Strategic </w:t>
      </w:r>
      <w:r w:rsidR="00EE5343" w:rsidRPr="00EE5343">
        <w:rPr>
          <w:rFonts w:ascii="Times New Roman" w:hAnsi="Times New Roman" w:cs="Times New Roman"/>
          <w:sz w:val="24"/>
          <w:szCs w:val="24"/>
        </w:rPr>
        <w:t>Enrollment Management</w:t>
      </w:r>
      <w:r w:rsidR="00EE5343">
        <w:rPr>
          <w:rFonts w:ascii="Times New Roman" w:hAnsi="Times New Roman" w:cs="Times New Roman"/>
          <w:sz w:val="24"/>
          <w:szCs w:val="24"/>
        </w:rPr>
        <w:t xml:space="preserve">, </w:t>
      </w:r>
      <w:r w:rsidRPr="0040521A">
        <w:rPr>
          <w:rFonts w:ascii="Times New Roman" w:hAnsi="Times New Roman" w:cs="Times New Roman"/>
          <w:sz w:val="24"/>
          <w:szCs w:val="24"/>
        </w:rPr>
        <w:t xml:space="preserve">Business Affairs, and University Advancement, as well as budgeting, implementation, and assessment of outcomes.  A </w:t>
      </w:r>
      <w:r w:rsidR="00445572">
        <w:rPr>
          <w:rFonts w:ascii="Times New Roman" w:hAnsi="Times New Roman" w:cs="Times New Roman"/>
          <w:sz w:val="24"/>
          <w:szCs w:val="24"/>
        </w:rPr>
        <w:t xml:space="preserve">2019 </w:t>
      </w:r>
      <w:r w:rsidRPr="0040521A">
        <w:rPr>
          <w:rFonts w:ascii="Times New Roman" w:hAnsi="Times New Roman" w:cs="Times New Roman"/>
          <w:sz w:val="24"/>
          <w:szCs w:val="24"/>
        </w:rPr>
        <w:t>internal audit from the University of Houston System noted the integration and effectiveness of the planning and budgeting process at UHCL.</w:t>
      </w:r>
    </w:p>
    <w:p w14:paraId="1FADA303" w14:textId="6ED27BAA" w:rsidR="00F07770" w:rsidRPr="0040521A" w:rsidRDefault="00F07770" w:rsidP="00BB3953">
      <w:pPr>
        <w:jc w:val="both"/>
        <w:rPr>
          <w:rFonts w:ascii="Times New Roman" w:hAnsi="Times New Roman" w:cs="Times New Roman"/>
          <w:sz w:val="24"/>
          <w:szCs w:val="24"/>
        </w:rPr>
      </w:pPr>
      <w:r w:rsidRPr="0040521A">
        <w:rPr>
          <w:rFonts w:ascii="Times New Roman" w:hAnsi="Times New Roman" w:cs="Times New Roman"/>
          <w:sz w:val="24"/>
          <w:szCs w:val="24"/>
        </w:rPr>
        <w:t>Faculty, staff, and students are involved in the planning process through the Planning and Budget Committee (PBC)</w:t>
      </w:r>
      <w:r w:rsidR="0006234B" w:rsidRPr="0040521A">
        <w:rPr>
          <w:rFonts w:ascii="Times New Roman" w:hAnsi="Times New Roman" w:cs="Times New Roman"/>
          <w:sz w:val="24"/>
          <w:szCs w:val="24"/>
        </w:rPr>
        <w:t xml:space="preserve"> and the University Council (UC)</w:t>
      </w:r>
      <w:r w:rsidR="003F4CB0" w:rsidRPr="0040521A">
        <w:rPr>
          <w:rFonts w:ascii="Times New Roman" w:hAnsi="Times New Roman" w:cs="Times New Roman"/>
          <w:sz w:val="24"/>
          <w:szCs w:val="24"/>
        </w:rPr>
        <w:t>. B</w:t>
      </w:r>
      <w:r w:rsidR="0006234B" w:rsidRPr="0040521A">
        <w:rPr>
          <w:rFonts w:ascii="Times New Roman" w:hAnsi="Times New Roman" w:cs="Times New Roman"/>
          <w:sz w:val="24"/>
          <w:szCs w:val="24"/>
        </w:rPr>
        <w:t>oth are</w:t>
      </w:r>
      <w:r w:rsidRPr="0040521A">
        <w:rPr>
          <w:rFonts w:ascii="Times New Roman" w:hAnsi="Times New Roman" w:cs="Times New Roman"/>
          <w:sz w:val="24"/>
          <w:szCs w:val="24"/>
        </w:rPr>
        <w:t xml:space="preserve"> integral component</w:t>
      </w:r>
      <w:r w:rsidR="0006234B" w:rsidRPr="0040521A">
        <w:rPr>
          <w:rFonts w:ascii="Times New Roman" w:hAnsi="Times New Roman" w:cs="Times New Roman"/>
          <w:sz w:val="24"/>
          <w:szCs w:val="24"/>
        </w:rPr>
        <w:t>s</w:t>
      </w:r>
      <w:r w:rsidRPr="0040521A">
        <w:rPr>
          <w:rFonts w:ascii="Times New Roman" w:hAnsi="Times New Roman" w:cs="Times New Roman"/>
          <w:sz w:val="24"/>
          <w:szCs w:val="24"/>
        </w:rPr>
        <w:t xml:space="preserve"> of the UHCL Shared Governance Committee.  </w:t>
      </w:r>
      <w:r w:rsidR="00D16DF0" w:rsidRPr="0040521A">
        <w:rPr>
          <w:rFonts w:ascii="Times New Roman" w:hAnsi="Times New Roman" w:cs="Times New Roman"/>
          <w:sz w:val="24"/>
          <w:szCs w:val="24"/>
        </w:rPr>
        <w:t>UHCL’s</w:t>
      </w:r>
      <w:r w:rsidR="003F4CB0" w:rsidRPr="0040521A">
        <w:rPr>
          <w:rFonts w:ascii="Times New Roman" w:hAnsi="Times New Roman" w:cs="Times New Roman"/>
          <w:sz w:val="24"/>
          <w:szCs w:val="24"/>
        </w:rPr>
        <w:t xml:space="preserve"> </w:t>
      </w:r>
      <w:r w:rsidRPr="0040521A">
        <w:rPr>
          <w:rFonts w:ascii="Times New Roman" w:hAnsi="Times New Roman" w:cs="Times New Roman"/>
          <w:sz w:val="24"/>
          <w:szCs w:val="24"/>
        </w:rPr>
        <w:t>Senior Vice President for Academic Affairs and Provost, Vice President for Student Affairs</w:t>
      </w:r>
      <w:r w:rsidR="00EE5343">
        <w:rPr>
          <w:rFonts w:ascii="Times New Roman" w:hAnsi="Times New Roman" w:cs="Times New Roman"/>
          <w:sz w:val="24"/>
          <w:szCs w:val="24"/>
        </w:rPr>
        <w:t>, Vice President for Strategic Enrollment Management, Vice President for University Advancement</w:t>
      </w:r>
      <w:r w:rsidRPr="0040521A">
        <w:rPr>
          <w:rFonts w:ascii="Times New Roman" w:hAnsi="Times New Roman" w:cs="Times New Roman"/>
          <w:sz w:val="24"/>
          <w:szCs w:val="24"/>
        </w:rPr>
        <w:t xml:space="preserve"> and Vice President for Administration and Finance develop the university’s priorities for funding which are then presented to the PBC for comment and feedback before being presented to the University Council for final consultation</w:t>
      </w:r>
      <w:r w:rsidR="0006234B" w:rsidRPr="0040521A">
        <w:rPr>
          <w:rFonts w:ascii="Times New Roman" w:hAnsi="Times New Roman" w:cs="Times New Roman"/>
          <w:sz w:val="24"/>
          <w:szCs w:val="24"/>
        </w:rPr>
        <w:t xml:space="preserve">.  Following this consultation, </w:t>
      </w:r>
      <w:r w:rsidR="00D16DF0" w:rsidRPr="0040521A">
        <w:rPr>
          <w:rFonts w:ascii="Times New Roman" w:hAnsi="Times New Roman" w:cs="Times New Roman"/>
          <w:sz w:val="24"/>
          <w:szCs w:val="24"/>
        </w:rPr>
        <w:t xml:space="preserve">the President approved final </w:t>
      </w:r>
      <w:r w:rsidRPr="0040521A">
        <w:rPr>
          <w:rFonts w:ascii="Times New Roman" w:hAnsi="Times New Roman" w:cs="Times New Roman"/>
          <w:sz w:val="24"/>
          <w:szCs w:val="24"/>
        </w:rPr>
        <w:t xml:space="preserve">funded priorities are presented at a campus wide presentation coordinated through the PBC.      </w:t>
      </w:r>
    </w:p>
    <w:p w14:paraId="63537E62" w14:textId="74458285" w:rsidR="0006234B" w:rsidRPr="0040521A" w:rsidRDefault="0006234B" w:rsidP="00BB3953">
      <w:pPr>
        <w:jc w:val="both"/>
        <w:rPr>
          <w:rFonts w:ascii="Times New Roman" w:hAnsi="Times New Roman" w:cs="Times New Roman"/>
          <w:sz w:val="24"/>
          <w:szCs w:val="24"/>
        </w:rPr>
      </w:pPr>
      <w:r w:rsidRPr="0040521A">
        <w:rPr>
          <w:rFonts w:ascii="Times New Roman" w:hAnsi="Times New Roman" w:cs="Times New Roman"/>
          <w:sz w:val="24"/>
          <w:szCs w:val="24"/>
        </w:rPr>
        <w:t xml:space="preserve">The </w:t>
      </w:r>
      <w:r w:rsidR="0096762C">
        <w:rPr>
          <w:rFonts w:ascii="Times New Roman" w:hAnsi="Times New Roman" w:cs="Times New Roman"/>
          <w:sz w:val="24"/>
          <w:szCs w:val="24"/>
        </w:rPr>
        <w:t xml:space="preserve">newly </w:t>
      </w:r>
      <w:r w:rsidRPr="0040521A">
        <w:rPr>
          <w:rFonts w:ascii="Times New Roman" w:hAnsi="Times New Roman" w:cs="Times New Roman"/>
          <w:sz w:val="24"/>
          <w:szCs w:val="24"/>
        </w:rPr>
        <w:t>develop</w:t>
      </w:r>
      <w:r w:rsidR="0096762C">
        <w:rPr>
          <w:rFonts w:ascii="Times New Roman" w:hAnsi="Times New Roman" w:cs="Times New Roman"/>
          <w:sz w:val="24"/>
          <w:szCs w:val="24"/>
        </w:rPr>
        <w:t>ed</w:t>
      </w:r>
      <w:r w:rsidRPr="0040521A">
        <w:rPr>
          <w:rFonts w:ascii="Times New Roman" w:hAnsi="Times New Roman" w:cs="Times New Roman"/>
          <w:sz w:val="24"/>
          <w:szCs w:val="24"/>
        </w:rPr>
        <w:t xml:space="preserve"> core themes of the university strategic planning </w:t>
      </w:r>
      <w:r w:rsidR="00D16DF0" w:rsidRPr="0040521A">
        <w:rPr>
          <w:rFonts w:ascii="Times New Roman" w:hAnsi="Times New Roman" w:cs="Times New Roman"/>
          <w:sz w:val="24"/>
          <w:szCs w:val="24"/>
        </w:rPr>
        <w:t>and the</w:t>
      </w:r>
      <w:r w:rsidRPr="0040521A">
        <w:rPr>
          <w:rFonts w:ascii="Times New Roman" w:hAnsi="Times New Roman" w:cs="Times New Roman"/>
          <w:sz w:val="24"/>
          <w:szCs w:val="24"/>
        </w:rPr>
        <w:t xml:space="preserve"> University of Houston System’s strategic priorities provide the impetus and direction for our planning and budgetary expenditures.  Working in conjunction, our office</w:t>
      </w:r>
      <w:r w:rsidR="00D16DF0" w:rsidRPr="0040521A">
        <w:rPr>
          <w:rFonts w:ascii="Times New Roman" w:hAnsi="Times New Roman" w:cs="Times New Roman"/>
          <w:sz w:val="24"/>
          <w:szCs w:val="24"/>
        </w:rPr>
        <w:t>s</w:t>
      </w:r>
      <w:r w:rsidRPr="0040521A">
        <w:rPr>
          <w:rFonts w:ascii="Times New Roman" w:hAnsi="Times New Roman" w:cs="Times New Roman"/>
          <w:sz w:val="24"/>
          <w:szCs w:val="24"/>
        </w:rPr>
        <w:t xml:space="preserve"> of Planning and Budget, </w:t>
      </w:r>
      <w:r w:rsidR="00445572">
        <w:rPr>
          <w:rFonts w:ascii="Times New Roman" w:hAnsi="Times New Roman" w:cs="Times New Roman"/>
          <w:sz w:val="24"/>
          <w:szCs w:val="24"/>
        </w:rPr>
        <w:t xml:space="preserve">Strategic </w:t>
      </w:r>
      <w:r w:rsidRPr="0040521A">
        <w:rPr>
          <w:rFonts w:ascii="Times New Roman" w:hAnsi="Times New Roman" w:cs="Times New Roman"/>
          <w:sz w:val="24"/>
          <w:szCs w:val="24"/>
        </w:rPr>
        <w:t>Enrollment Management, and the Office of Institutional Effectiveness provide</w:t>
      </w:r>
      <w:r w:rsidR="00D16DF0" w:rsidRPr="0040521A">
        <w:rPr>
          <w:rFonts w:ascii="Times New Roman" w:hAnsi="Times New Roman" w:cs="Times New Roman"/>
          <w:sz w:val="24"/>
          <w:szCs w:val="24"/>
        </w:rPr>
        <w:t xml:space="preserve"> aligned </w:t>
      </w:r>
      <w:r w:rsidRPr="0040521A">
        <w:rPr>
          <w:rFonts w:ascii="Times New Roman" w:hAnsi="Times New Roman" w:cs="Times New Roman"/>
          <w:sz w:val="24"/>
          <w:szCs w:val="24"/>
        </w:rPr>
        <w:t>measures that assess our progress and guide decisions.  Among these measures are standardized metrics, portfolios, and periodic reports from each college and department.  Senior leadership use</w:t>
      </w:r>
      <w:r w:rsidR="00904966" w:rsidRPr="0040521A">
        <w:rPr>
          <w:rFonts w:ascii="Times New Roman" w:hAnsi="Times New Roman" w:cs="Times New Roman"/>
          <w:sz w:val="24"/>
          <w:szCs w:val="24"/>
        </w:rPr>
        <w:t>s</w:t>
      </w:r>
      <w:r w:rsidRPr="0040521A">
        <w:rPr>
          <w:rFonts w:ascii="Times New Roman" w:hAnsi="Times New Roman" w:cs="Times New Roman"/>
          <w:sz w:val="24"/>
          <w:szCs w:val="24"/>
        </w:rPr>
        <w:t xml:space="preserve"> those data sets to inform decisions that will benefit the campus in its efforts to become more effective in meeting our goals and delivering on our mission.   </w:t>
      </w:r>
    </w:p>
    <w:p w14:paraId="15245CB5" w14:textId="610F2677" w:rsidR="003230CA" w:rsidRPr="0040521A" w:rsidRDefault="003230CA" w:rsidP="00BB3953">
      <w:pPr>
        <w:jc w:val="both"/>
        <w:rPr>
          <w:rFonts w:ascii="Times New Roman" w:hAnsi="Times New Roman" w:cs="Times New Roman"/>
          <w:sz w:val="24"/>
          <w:szCs w:val="24"/>
        </w:rPr>
      </w:pPr>
      <w:r w:rsidRPr="0040521A">
        <w:rPr>
          <w:rFonts w:ascii="Times New Roman" w:hAnsi="Times New Roman" w:cs="Times New Roman"/>
          <w:sz w:val="24"/>
          <w:szCs w:val="24"/>
        </w:rPr>
        <w:t>UHCL beg</w:t>
      </w:r>
      <w:r w:rsidR="00F11777">
        <w:rPr>
          <w:rFonts w:ascii="Times New Roman" w:hAnsi="Times New Roman" w:cs="Times New Roman"/>
          <w:sz w:val="24"/>
          <w:szCs w:val="24"/>
        </w:rPr>
        <w:t>an</w:t>
      </w:r>
      <w:r w:rsidRPr="0040521A">
        <w:rPr>
          <w:rFonts w:ascii="Times New Roman" w:hAnsi="Times New Roman" w:cs="Times New Roman"/>
          <w:sz w:val="24"/>
          <w:szCs w:val="24"/>
        </w:rPr>
        <w:t xml:space="preserve"> th</w:t>
      </w:r>
      <w:r w:rsidR="00F11777">
        <w:rPr>
          <w:rFonts w:ascii="Times New Roman" w:hAnsi="Times New Roman" w:cs="Times New Roman"/>
          <w:sz w:val="24"/>
          <w:szCs w:val="24"/>
        </w:rPr>
        <w:t>e</w:t>
      </w:r>
      <w:r w:rsidRPr="0040521A">
        <w:rPr>
          <w:rFonts w:ascii="Times New Roman" w:hAnsi="Times New Roman" w:cs="Times New Roman"/>
          <w:sz w:val="24"/>
          <w:szCs w:val="24"/>
        </w:rPr>
        <w:t xml:space="preserve"> biennium experiencing substantial increased formula funding but </w:t>
      </w:r>
      <w:r w:rsidR="00707225" w:rsidRPr="0040521A">
        <w:rPr>
          <w:rFonts w:ascii="Times New Roman" w:hAnsi="Times New Roman" w:cs="Times New Roman"/>
          <w:sz w:val="24"/>
          <w:szCs w:val="24"/>
        </w:rPr>
        <w:t xml:space="preserve">also </w:t>
      </w:r>
      <w:r w:rsidRPr="0040521A">
        <w:rPr>
          <w:rFonts w:ascii="Times New Roman" w:hAnsi="Times New Roman" w:cs="Times New Roman"/>
          <w:sz w:val="24"/>
          <w:szCs w:val="24"/>
        </w:rPr>
        <w:t xml:space="preserve">with remaining challenges to our non-formula supported funding.  </w:t>
      </w:r>
      <w:r w:rsidR="00F11777">
        <w:rPr>
          <w:rFonts w:ascii="Times New Roman" w:hAnsi="Times New Roman" w:cs="Times New Roman"/>
          <w:sz w:val="24"/>
          <w:szCs w:val="24"/>
        </w:rPr>
        <w:t>Steady</w:t>
      </w:r>
      <w:r w:rsidRPr="0040521A">
        <w:rPr>
          <w:rFonts w:ascii="Times New Roman" w:hAnsi="Times New Roman" w:cs="Times New Roman"/>
          <w:sz w:val="24"/>
          <w:szCs w:val="24"/>
        </w:rPr>
        <w:t xml:space="preserve"> enrollment growth in undergraduate students has generated additional formula funding.  However, as the rate of that funding increased only minimally, the associated added costs of that enrollment growth </w:t>
      </w:r>
      <w:r w:rsidR="00F11777">
        <w:rPr>
          <w:rFonts w:ascii="Times New Roman" w:hAnsi="Times New Roman" w:cs="Times New Roman"/>
          <w:sz w:val="24"/>
          <w:szCs w:val="24"/>
        </w:rPr>
        <w:t>continues to</w:t>
      </w:r>
      <w:r w:rsidRPr="0040521A">
        <w:rPr>
          <w:rFonts w:ascii="Times New Roman" w:hAnsi="Times New Roman" w:cs="Times New Roman"/>
          <w:sz w:val="24"/>
          <w:szCs w:val="24"/>
        </w:rPr>
        <w:t xml:space="preserve"> be born primarily </w:t>
      </w:r>
      <w:r w:rsidR="00904966" w:rsidRPr="0040521A">
        <w:rPr>
          <w:rFonts w:ascii="Times New Roman" w:hAnsi="Times New Roman" w:cs="Times New Roman"/>
          <w:sz w:val="24"/>
          <w:szCs w:val="24"/>
        </w:rPr>
        <w:t>by</w:t>
      </w:r>
      <w:r w:rsidRPr="0040521A">
        <w:rPr>
          <w:rFonts w:ascii="Times New Roman" w:hAnsi="Times New Roman" w:cs="Times New Roman"/>
          <w:sz w:val="24"/>
          <w:szCs w:val="24"/>
        </w:rPr>
        <w:t xml:space="preserve"> UHCL’s undergraduate student population.  Simultaneously, </w:t>
      </w:r>
      <w:r w:rsidR="00904966" w:rsidRPr="0040521A">
        <w:rPr>
          <w:rFonts w:ascii="Times New Roman" w:hAnsi="Times New Roman" w:cs="Times New Roman"/>
          <w:sz w:val="24"/>
          <w:szCs w:val="24"/>
        </w:rPr>
        <w:t>graduate enrollment has</w:t>
      </w:r>
      <w:r w:rsidRPr="0040521A">
        <w:rPr>
          <w:rFonts w:ascii="Times New Roman" w:hAnsi="Times New Roman" w:cs="Times New Roman"/>
          <w:sz w:val="24"/>
          <w:szCs w:val="24"/>
        </w:rPr>
        <w:t xml:space="preserve"> </w:t>
      </w:r>
      <w:r w:rsidR="00F11777">
        <w:rPr>
          <w:rFonts w:ascii="Times New Roman" w:hAnsi="Times New Roman" w:cs="Times New Roman"/>
          <w:sz w:val="24"/>
          <w:szCs w:val="24"/>
        </w:rPr>
        <w:t xml:space="preserve">continued to be challenging as both the national and regional trend of declining enrollment in graduate programs is experienced on our campus as well.  Additionally, </w:t>
      </w:r>
      <w:r w:rsidRPr="0040521A">
        <w:rPr>
          <w:rFonts w:ascii="Times New Roman" w:hAnsi="Times New Roman" w:cs="Times New Roman"/>
          <w:sz w:val="24"/>
          <w:szCs w:val="24"/>
        </w:rPr>
        <w:t xml:space="preserve">the mix of students continues to shift toward resident students and away from international students.  </w:t>
      </w:r>
      <w:r w:rsidR="00707225" w:rsidRPr="0040521A">
        <w:rPr>
          <w:rFonts w:ascii="Times New Roman" w:hAnsi="Times New Roman" w:cs="Times New Roman"/>
          <w:sz w:val="24"/>
          <w:szCs w:val="24"/>
        </w:rPr>
        <w:t xml:space="preserve">This is a challenge in the short run as it reduces tuition revenue and </w:t>
      </w:r>
      <w:r w:rsidR="00904966" w:rsidRPr="0040521A">
        <w:rPr>
          <w:rFonts w:ascii="Times New Roman" w:hAnsi="Times New Roman" w:cs="Times New Roman"/>
          <w:sz w:val="24"/>
          <w:szCs w:val="24"/>
        </w:rPr>
        <w:t>reduces</w:t>
      </w:r>
      <w:r w:rsidR="00707225" w:rsidRPr="0040521A">
        <w:rPr>
          <w:rFonts w:ascii="Times New Roman" w:hAnsi="Times New Roman" w:cs="Times New Roman"/>
          <w:sz w:val="24"/>
          <w:szCs w:val="24"/>
        </w:rPr>
        <w:t xml:space="preserve"> a vital element of our on-campus diversity.  Management action is in place to </w:t>
      </w:r>
      <w:r w:rsidR="00904966" w:rsidRPr="0040521A">
        <w:rPr>
          <w:rFonts w:ascii="Times New Roman" w:hAnsi="Times New Roman" w:cs="Times New Roman"/>
          <w:sz w:val="24"/>
          <w:szCs w:val="24"/>
        </w:rPr>
        <w:t>upturn</w:t>
      </w:r>
      <w:r w:rsidR="00707225" w:rsidRPr="0040521A">
        <w:rPr>
          <w:rFonts w:ascii="Times New Roman" w:hAnsi="Times New Roman" w:cs="Times New Roman"/>
          <w:sz w:val="24"/>
          <w:szCs w:val="24"/>
        </w:rPr>
        <w:t xml:space="preserve"> our international enrollment</w:t>
      </w:r>
      <w:r w:rsidR="00F11777">
        <w:rPr>
          <w:rFonts w:ascii="Times New Roman" w:hAnsi="Times New Roman" w:cs="Times New Roman"/>
          <w:sz w:val="24"/>
          <w:szCs w:val="24"/>
        </w:rPr>
        <w:t xml:space="preserve"> but this is expected to </w:t>
      </w:r>
      <w:r w:rsidR="00445572">
        <w:rPr>
          <w:rFonts w:ascii="Times New Roman" w:hAnsi="Times New Roman" w:cs="Times New Roman"/>
          <w:sz w:val="24"/>
          <w:szCs w:val="24"/>
        </w:rPr>
        <w:t xml:space="preserve">continue to </w:t>
      </w:r>
      <w:r w:rsidR="00F11777">
        <w:rPr>
          <w:rFonts w:ascii="Times New Roman" w:hAnsi="Times New Roman" w:cs="Times New Roman"/>
          <w:sz w:val="24"/>
          <w:szCs w:val="24"/>
        </w:rPr>
        <w:t>be challenged due to the Covid19 pandemic</w:t>
      </w:r>
      <w:r w:rsidR="00707225" w:rsidRPr="0040521A">
        <w:rPr>
          <w:rFonts w:ascii="Times New Roman" w:hAnsi="Times New Roman" w:cs="Times New Roman"/>
          <w:sz w:val="24"/>
          <w:szCs w:val="24"/>
        </w:rPr>
        <w:t xml:space="preserve">.  </w:t>
      </w:r>
      <w:r w:rsidR="00445572">
        <w:rPr>
          <w:rFonts w:ascii="Times New Roman" w:hAnsi="Times New Roman" w:cs="Times New Roman"/>
          <w:sz w:val="24"/>
          <w:szCs w:val="24"/>
        </w:rPr>
        <w:t>C</w:t>
      </w:r>
      <w:r w:rsidR="00707225" w:rsidRPr="0040521A">
        <w:rPr>
          <w:rFonts w:ascii="Times New Roman" w:hAnsi="Times New Roman" w:cs="Times New Roman"/>
          <w:sz w:val="24"/>
          <w:szCs w:val="24"/>
        </w:rPr>
        <w:t xml:space="preserve">hallenges </w:t>
      </w:r>
      <w:r w:rsidR="00904966" w:rsidRPr="0040521A">
        <w:rPr>
          <w:rFonts w:ascii="Times New Roman" w:hAnsi="Times New Roman" w:cs="Times New Roman"/>
          <w:sz w:val="24"/>
          <w:szCs w:val="24"/>
        </w:rPr>
        <w:t>to our non-</w:t>
      </w:r>
      <w:r w:rsidR="00904966" w:rsidRPr="0040521A">
        <w:rPr>
          <w:rFonts w:ascii="Times New Roman" w:hAnsi="Times New Roman" w:cs="Times New Roman"/>
          <w:sz w:val="24"/>
          <w:szCs w:val="24"/>
        </w:rPr>
        <w:lastRenderedPageBreak/>
        <w:t xml:space="preserve">formula funding continues to have adverse effects on </w:t>
      </w:r>
      <w:r w:rsidR="00707225" w:rsidRPr="0040521A">
        <w:rPr>
          <w:rFonts w:ascii="Times New Roman" w:hAnsi="Times New Roman" w:cs="Times New Roman"/>
          <w:sz w:val="24"/>
          <w:szCs w:val="24"/>
        </w:rPr>
        <w:t xml:space="preserve">critical initiatives and programs that support our campus and community partnerships.  UHCL Leadership is being prudent to ensure </w:t>
      </w:r>
      <w:r w:rsidR="0037332E" w:rsidRPr="0040521A">
        <w:rPr>
          <w:rFonts w:ascii="Times New Roman" w:hAnsi="Times New Roman" w:cs="Times New Roman"/>
          <w:sz w:val="24"/>
          <w:szCs w:val="24"/>
        </w:rPr>
        <w:t xml:space="preserve">that </w:t>
      </w:r>
      <w:r w:rsidR="00707225" w:rsidRPr="0040521A">
        <w:rPr>
          <w:rFonts w:ascii="Times New Roman" w:hAnsi="Times New Roman" w:cs="Times New Roman"/>
          <w:sz w:val="24"/>
          <w:szCs w:val="24"/>
        </w:rPr>
        <w:t>funding of initiatives is conne</w:t>
      </w:r>
      <w:r w:rsidR="0037332E" w:rsidRPr="0040521A">
        <w:rPr>
          <w:rFonts w:ascii="Times New Roman" w:hAnsi="Times New Roman" w:cs="Times New Roman"/>
          <w:sz w:val="24"/>
          <w:szCs w:val="24"/>
        </w:rPr>
        <w:t xml:space="preserve">cted to performance metrics, investment in infrastructure, </w:t>
      </w:r>
      <w:r w:rsidR="00707225" w:rsidRPr="0040521A">
        <w:rPr>
          <w:rFonts w:ascii="Times New Roman" w:hAnsi="Times New Roman" w:cs="Times New Roman"/>
          <w:sz w:val="24"/>
          <w:szCs w:val="24"/>
        </w:rPr>
        <w:t xml:space="preserve">and both strategic and operational reserves are preserved as we conduct our planning processes.  </w:t>
      </w:r>
    </w:p>
    <w:p w14:paraId="2F053CD5" w14:textId="194C5689" w:rsidR="005004B8" w:rsidRPr="0040521A" w:rsidRDefault="005004B8" w:rsidP="00BB3953">
      <w:pPr>
        <w:jc w:val="both"/>
        <w:rPr>
          <w:rFonts w:ascii="Times New Roman" w:hAnsi="Times New Roman" w:cs="Times New Roman"/>
          <w:sz w:val="24"/>
          <w:szCs w:val="24"/>
        </w:rPr>
      </w:pPr>
      <w:r w:rsidRPr="0040521A">
        <w:rPr>
          <w:rFonts w:ascii="Times New Roman" w:hAnsi="Times New Roman" w:cs="Times New Roman"/>
          <w:sz w:val="24"/>
          <w:szCs w:val="24"/>
        </w:rPr>
        <w:t xml:space="preserve">The major priorities to be addressed in Fiscal Year </w:t>
      </w:r>
      <w:r w:rsidR="00012AD3">
        <w:rPr>
          <w:rFonts w:ascii="Times New Roman" w:hAnsi="Times New Roman" w:cs="Times New Roman"/>
          <w:sz w:val="24"/>
          <w:szCs w:val="24"/>
        </w:rPr>
        <w:t>2022</w:t>
      </w:r>
      <w:r w:rsidRPr="0040521A">
        <w:rPr>
          <w:rFonts w:ascii="Times New Roman" w:hAnsi="Times New Roman" w:cs="Times New Roman"/>
          <w:sz w:val="24"/>
          <w:szCs w:val="24"/>
        </w:rPr>
        <w:t xml:space="preserve"> are (1) Student Access and Success, (2) Academic and Research Excellence/National Competitiveness, (3) University Infrastructure and Administration, and (4) Community Advancement.  The following section will provide an overview of UHCL’s priorities and initiatives for FY </w:t>
      </w:r>
      <w:r w:rsidR="00012AD3">
        <w:rPr>
          <w:rFonts w:ascii="Times New Roman" w:hAnsi="Times New Roman" w:cs="Times New Roman"/>
          <w:sz w:val="24"/>
          <w:szCs w:val="24"/>
        </w:rPr>
        <w:t>2022</w:t>
      </w:r>
      <w:r w:rsidRPr="0040521A">
        <w:rPr>
          <w:rFonts w:ascii="Times New Roman" w:hAnsi="Times New Roman" w:cs="Times New Roman"/>
          <w:sz w:val="24"/>
          <w:szCs w:val="24"/>
        </w:rPr>
        <w:t xml:space="preserve">.  The major priorities include: </w:t>
      </w:r>
    </w:p>
    <w:p w14:paraId="76FB903E" w14:textId="66FC0FB4" w:rsidR="005004B8" w:rsidRPr="00FC719F" w:rsidRDefault="005004B8" w:rsidP="00FC719F">
      <w:pPr>
        <w:pStyle w:val="ListParagraph"/>
        <w:numPr>
          <w:ilvl w:val="0"/>
          <w:numId w:val="2"/>
        </w:numPr>
        <w:rPr>
          <w:rFonts w:ascii="Times New Roman" w:hAnsi="Times New Roman" w:cs="Times New Roman"/>
          <w:sz w:val="24"/>
          <w:szCs w:val="24"/>
        </w:rPr>
      </w:pPr>
      <w:r w:rsidRPr="0040521A">
        <w:rPr>
          <w:rFonts w:ascii="Times New Roman" w:hAnsi="Times New Roman" w:cs="Times New Roman"/>
          <w:sz w:val="24"/>
          <w:szCs w:val="24"/>
        </w:rPr>
        <w:t>Student Access and Success</w:t>
      </w:r>
      <w:r w:rsidR="00FB722C" w:rsidRPr="0040521A">
        <w:rPr>
          <w:rFonts w:ascii="Times New Roman" w:hAnsi="Times New Roman" w:cs="Times New Roman"/>
          <w:sz w:val="24"/>
          <w:szCs w:val="24"/>
        </w:rPr>
        <w:tab/>
      </w:r>
      <w:r w:rsidR="00FB722C" w:rsidRPr="0040521A">
        <w:rPr>
          <w:rFonts w:ascii="Times New Roman" w:hAnsi="Times New Roman" w:cs="Times New Roman"/>
          <w:sz w:val="24"/>
          <w:szCs w:val="24"/>
        </w:rPr>
        <w:tab/>
      </w:r>
      <w:r w:rsidR="00FB722C" w:rsidRPr="0040521A">
        <w:rPr>
          <w:rFonts w:ascii="Times New Roman" w:hAnsi="Times New Roman" w:cs="Times New Roman"/>
          <w:sz w:val="24"/>
          <w:szCs w:val="24"/>
        </w:rPr>
        <w:tab/>
      </w:r>
      <w:r w:rsidR="00704D5A">
        <w:rPr>
          <w:rFonts w:ascii="Times New Roman" w:hAnsi="Times New Roman" w:cs="Times New Roman"/>
          <w:sz w:val="24"/>
          <w:szCs w:val="24"/>
        </w:rPr>
        <w:tab/>
      </w:r>
      <w:r w:rsidR="00704D5A">
        <w:rPr>
          <w:rFonts w:ascii="Times New Roman" w:hAnsi="Times New Roman" w:cs="Times New Roman"/>
          <w:sz w:val="24"/>
          <w:szCs w:val="24"/>
        </w:rPr>
        <w:tab/>
        <w:t xml:space="preserve">         </w:t>
      </w:r>
      <w:r w:rsidR="00FB722C" w:rsidRPr="0040521A">
        <w:rPr>
          <w:rFonts w:ascii="Times New Roman" w:hAnsi="Times New Roman" w:cs="Times New Roman"/>
          <w:sz w:val="24"/>
          <w:szCs w:val="24"/>
        </w:rPr>
        <w:t>$</w:t>
      </w:r>
      <w:r w:rsidR="001D3DC1">
        <w:rPr>
          <w:rFonts w:ascii="Times New Roman" w:hAnsi="Times New Roman" w:cs="Times New Roman"/>
          <w:sz w:val="24"/>
          <w:szCs w:val="24"/>
        </w:rPr>
        <w:t>5,</w:t>
      </w:r>
      <w:r w:rsidR="00445572">
        <w:rPr>
          <w:rFonts w:ascii="Times New Roman" w:hAnsi="Times New Roman" w:cs="Times New Roman"/>
          <w:sz w:val="24"/>
          <w:szCs w:val="24"/>
        </w:rPr>
        <w:t>795</w:t>
      </w:r>
      <w:r w:rsidR="004D18C5">
        <w:rPr>
          <w:rFonts w:ascii="Times New Roman" w:hAnsi="Times New Roman" w:cs="Times New Roman"/>
          <w:sz w:val="24"/>
          <w:szCs w:val="24"/>
        </w:rPr>
        <w:t>,</w:t>
      </w:r>
      <w:r w:rsidR="00445572">
        <w:rPr>
          <w:rFonts w:ascii="Times New Roman" w:hAnsi="Times New Roman" w:cs="Times New Roman"/>
          <w:sz w:val="24"/>
          <w:szCs w:val="24"/>
        </w:rPr>
        <w:t>369</w:t>
      </w:r>
      <w:r w:rsidR="000B20AF" w:rsidRPr="00FC719F">
        <w:rPr>
          <w:rFonts w:ascii="Times New Roman" w:hAnsi="Times New Roman" w:cs="Times New Roman"/>
          <w:sz w:val="24"/>
          <w:szCs w:val="24"/>
        </w:rPr>
        <w:tab/>
      </w:r>
    </w:p>
    <w:p w14:paraId="5FF8F01F" w14:textId="77777777" w:rsidR="00FC719F" w:rsidRPr="00FC719F" w:rsidRDefault="008F4686" w:rsidP="00FC719F">
      <w:pPr>
        <w:pStyle w:val="ListParagraph"/>
        <w:numPr>
          <w:ilvl w:val="1"/>
          <w:numId w:val="4"/>
        </w:numPr>
        <w:rPr>
          <w:rFonts w:ascii="Times New Roman" w:hAnsi="Times New Roman" w:cs="Times New Roman"/>
          <w:sz w:val="24"/>
          <w:szCs w:val="24"/>
        </w:rPr>
      </w:pPr>
      <w:r w:rsidRPr="0040521A">
        <w:rPr>
          <w:rFonts w:ascii="Times New Roman" w:hAnsi="Times New Roman" w:cs="Times New Roman"/>
          <w:sz w:val="24"/>
          <w:szCs w:val="24"/>
        </w:rPr>
        <w:t xml:space="preserve">New </w:t>
      </w:r>
      <w:r w:rsidR="0030344E" w:rsidRPr="0040521A">
        <w:rPr>
          <w:rFonts w:ascii="Times New Roman" w:hAnsi="Times New Roman" w:cs="Times New Roman"/>
          <w:sz w:val="24"/>
          <w:szCs w:val="24"/>
        </w:rPr>
        <w:t>Staff positions</w:t>
      </w:r>
      <w:r w:rsidRPr="0040521A">
        <w:rPr>
          <w:rFonts w:ascii="Times New Roman" w:hAnsi="Times New Roman" w:cs="Times New Roman"/>
          <w:sz w:val="24"/>
          <w:szCs w:val="24"/>
        </w:rPr>
        <w:t xml:space="preserve"> and </w:t>
      </w:r>
      <w:r w:rsidR="00FC719F">
        <w:rPr>
          <w:rFonts w:ascii="Times New Roman" w:hAnsi="Times New Roman" w:cs="Times New Roman"/>
          <w:bCs/>
          <w:sz w:val="24"/>
          <w:szCs w:val="24"/>
        </w:rPr>
        <w:t>Staff Merit Increases</w:t>
      </w:r>
    </w:p>
    <w:p w14:paraId="6933F14D" w14:textId="0ED543E7" w:rsidR="00FB722C" w:rsidRPr="00FC719F" w:rsidRDefault="001D3DC1" w:rsidP="00FC719F">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Strategic Planning Student Professional Employment</w:t>
      </w:r>
    </w:p>
    <w:p w14:paraId="0EAFD7E8" w14:textId="68909159" w:rsidR="004C3BFB" w:rsidRDefault="001D3DC1" w:rsidP="001D3DC1">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Academic Graduate Assistant Programming</w:t>
      </w:r>
    </w:p>
    <w:p w14:paraId="18A16350" w14:textId="5AF3F6A5" w:rsidR="001D3DC1" w:rsidRDefault="001D3DC1" w:rsidP="001D3DC1">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New Student Affairs Staff &amp; Operations Support</w:t>
      </w:r>
    </w:p>
    <w:p w14:paraId="5C4A0C01" w14:textId="3698CB67" w:rsidR="001D3DC1" w:rsidRDefault="00445572" w:rsidP="001D3DC1">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Strategic </w:t>
      </w:r>
      <w:r w:rsidR="001D3DC1">
        <w:rPr>
          <w:rFonts w:ascii="Times New Roman" w:hAnsi="Times New Roman" w:cs="Times New Roman"/>
          <w:sz w:val="24"/>
          <w:szCs w:val="24"/>
        </w:rPr>
        <w:t>Enrollment Management Marketing &amp; Outreach Initiative</w:t>
      </w:r>
    </w:p>
    <w:p w14:paraId="43BCDA68" w14:textId="6536AAAB" w:rsidR="001D3DC1" w:rsidRDefault="001D3DC1">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First-Time Freshman Scholarships</w:t>
      </w:r>
    </w:p>
    <w:p w14:paraId="7D3E434D" w14:textId="367D4CC1" w:rsidR="00D74889" w:rsidRPr="0040521A" w:rsidRDefault="00D74889">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Upgraded Classroom Technology and Classroom support staff</w:t>
      </w:r>
    </w:p>
    <w:p w14:paraId="24D55AC9" w14:textId="2FEA52DE" w:rsidR="004C3BFB" w:rsidRPr="0040521A" w:rsidRDefault="004C3BFB" w:rsidP="00FB722C">
      <w:pPr>
        <w:pStyle w:val="ListParagraph"/>
        <w:numPr>
          <w:ilvl w:val="1"/>
          <w:numId w:val="4"/>
        </w:numPr>
        <w:rPr>
          <w:rFonts w:ascii="Times New Roman" w:hAnsi="Times New Roman" w:cs="Times New Roman"/>
          <w:sz w:val="24"/>
          <w:szCs w:val="24"/>
        </w:rPr>
      </w:pPr>
      <w:r w:rsidRPr="0040521A">
        <w:rPr>
          <w:rFonts w:ascii="Times New Roman" w:hAnsi="Times New Roman" w:cs="Times New Roman"/>
          <w:sz w:val="24"/>
          <w:szCs w:val="24"/>
        </w:rPr>
        <w:t>STEM Building Debt Service</w:t>
      </w:r>
    </w:p>
    <w:p w14:paraId="4B79D3BB" w14:textId="34803308" w:rsidR="004C3BFB" w:rsidRDefault="004C3BFB" w:rsidP="00FB722C">
      <w:pPr>
        <w:pStyle w:val="ListParagraph"/>
        <w:numPr>
          <w:ilvl w:val="1"/>
          <w:numId w:val="4"/>
        </w:numPr>
        <w:rPr>
          <w:rFonts w:ascii="Times New Roman" w:hAnsi="Times New Roman" w:cs="Times New Roman"/>
          <w:sz w:val="24"/>
          <w:szCs w:val="24"/>
        </w:rPr>
      </w:pPr>
      <w:r w:rsidRPr="0040521A">
        <w:rPr>
          <w:rFonts w:ascii="Times New Roman" w:hAnsi="Times New Roman" w:cs="Times New Roman"/>
          <w:sz w:val="24"/>
          <w:szCs w:val="24"/>
        </w:rPr>
        <w:t>Pearland Lease</w:t>
      </w:r>
    </w:p>
    <w:p w14:paraId="3532807D" w14:textId="77777777" w:rsidR="00C84036" w:rsidRPr="00C84036" w:rsidRDefault="00C84036" w:rsidP="00C84036">
      <w:pPr>
        <w:spacing w:after="0"/>
        <w:ind w:left="1080"/>
        <w:rPr>
          <w:rFonts w:ascii="Times New Roman" w:hAnsi="Times New Roman" w:cs="Times New Roman"/>
          <w:sz w:val="24"/>
          <w:szCs w:val="24"/>
        </w:rPr>
      </w:pPr>
    </w:p>
    <w:p w14:paraId="50AB6386" w14:textId="0D24FD18" w:rsidR="002070D6" w:rsidRPr="0040521A" w:rsidRDefault="002070D6" w:rsidP="002070D6">
      <w:pPr>
        <w:pStyle w:val="ListParagraph"/>
        <w:numPr>
          <w:ilvl w:val="0"/>
          <w:numId w:val="2"/>
        </w:numPr>
        <w:rPr>
          <w:rFonts w:ascii="Times New Roman" w:hAnsi="Times New Roman" w:cs="Times New Roman"/>
          <w:sz w:val="24"/>
          <w:szCs w:val="24"/>
        </w:rPr>
      </w:pPr>
      <w:r w:rsidRPr="0040521A">
        <w:rPr>
          <w:rFonts w:ascii="Times New Roman" w:hAnsi="Times New Roman" w:cs="Times New Roman"/>
          <w:sz w:val="24"/>
          <w:szCs w:val="24"/>
        </w:rPr>
        <w:t>Academic and Research Excellence, National Competitiveness</w:t>
      </w:r>
      <w:r w:rsidR="00704D5A">
        <w:rPr>
          <w:rFonts w:ascii="Times New Roman" w:hAnsi="Times New Roman" w:cs="Times New Roman"/>
          <w:sz w:val="24"/>
          <w:szCs w:val="24"/>
        </w:rPr>
        <w:t xml:space="preserve">     </w:t>
      </w:r>
      <w:r w:rsidR="005F45E7" w:rsidRPr="0040521A">
        <w:rPr>
          <w:rFonts w:ascii="Times New Roman" w:hAnsi="Times New Roman" w:cs="Times New Roman"/>
          <w:sz w:val="24"/>
          <w:szCs w:val="24"/>
        </w:rPr>
        <w:t>$</w:t>
      </w:r>
      <w:r w:rsidR="00ED1E3E">
        <w:rPr>
          <w:rFonts w:ascii="Times New Roman" w:hAnsi="Times New Roman" w:cs="Times New Roman"/>
          <w:sz w:val="24"/>
          <w:szCs w:val="24"/>
        </w:rPr>
        <w:t>3,623,925</w:t>
      </w:r>
      <w:r w:rsidR="00642B76">
        <w:rPr>
          <w:rFonts w:ascii="Times New Roman" w:hAnsi="Times New Roman" w:cs="Times New Roman"/>
          <w:sz w:val="24"/>
          <w:szCs w:val="24"/>
        </w:rPr>
        <w:t xml:space="preserve"> </w:t>
      </w:r>
    </w:p>
    <w:p w14:paraId="5A15E3CB" w14:textId="792A2003" w:rsidR="002070D6" w:rsidRPr="0040521A" w:rsidRDefault="002070D6" w:rsidP="002070D6">
      <w:pPr>
        <w:pStyle w:val="ListParagraph"/>
        <w:numPr>
          <w:ilvl w:val="1"/>
          <w:numId w:val="5"/>
        </w:numPr>
        <w:rPr>
          <w:rFonts w:ascii="Times New Roman" w:hAnsi="Times New Roman" w:cs="Times New Roman"/>
          <w:sz w:val="24"/>
          <w:szCs w:val="24"/>
        </w:rPr>
      </w:pPr>
      <w:r w:rsidRPr="0040521A">
        <w:rPr>
          <w:rFonts w:ascii="Times New Roman" w:hAnsi="Times New Roman" w:cs="Times New Roman"/>
          <w:sz w:val="24"/>
          <w:szCs w:val="24"/>
        </w:rPr>
        <w:t>Faculty Distinctions</w:t>
      </w:r>
      <w:r w:rsidR="00FC719F">
        <w:rPr>
          <w:rFonts w:ascii="Times New Roman" w:hAnsi="Times New Roman" w:cs="Times New Roman"/>
          <w:sz w:val="24"/>
          <w:szCs w:val="24"/>
        </w:rPr>
        <w:t xml:space="preserve"> &amp; Merit Increases</w:t>
      </w:r>
    </w:p>
    <w:p w14:paraId="22C45D3F" w14:textId="26065C75" w:rsidR="00FB722C" w:rsidRPr="0040521A" w:rsidRDefault="00FB722C" w:rsidP="002070D6">
      <w:pPr>
        <w:pStyle w:val="ListParagraph"/>
        <w:numPr>
          <w:ilvl w:val="1"/>
          <w:numId w:val="5"/>
        </w:numPr>
        <w:rPr>
          <w:rFonts w:ascii="Times New Roman" w:hAnsi="Times New Roman" w:cs="Times New Roman"/>
          <w:sz w:val="24"/>
          <w:szCs w:val="24"/>
        </w:rPr>
      </w:pPr>
      <w:r w:rsidRPr="0040521A">
        <w:rPr>
          <w:rFonts w:ascii="Times New Roman" w:hAnsi="Times New Roman" w:cs="Times New Roman"/>
          <w:sz w:val="24"/>
          <w:szCs w:val="24"/>
        </w:rPr>
        <w:t xml:space="preserve">New </w:t>
      </w:r>
      <w:r w:rsidR="001D3DC1">
        <w:rPr>
          <w:rFonts w:ascii="Times New Roman" w:hAnsi="Times New Roman" w:cs="Times New Roman"/>
          <w:sz w:val="24"/>
          <w:szCs w:val="24"/>
        </w:rPr>
        <w:t xml:space="preserve">University </w:t>
      </w:r>
      <w:r w:rsidRPr="0040521A">
        <w:rPr>
          <w:rFonts w:ascii="Times New Roman" w:hAnsi="Times New Roman" w:cs="Times New Roman"/>
          <w:sz w:val="24"/>
          <w:szCs w:val="24"/>
        </w:rPr>
        <w:t>Advancement Staff</w:t>
      </w:r>
    </w:p>
    <w:p w14:paraId="2A606FD1" w14:textId="3CF163D7" w:rsidR="002070D6" w:rsidRDefault="001D3DC1" w:rsidP="002070D6">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Advancement Fundraising Support</w:t>
      </w:r>
    </w:p>
    <w:p w14:paraId="418F904D" w14:textId="658F43FA" w:rsidR="001D3DC1" w:rsidRDefault="001D3DC1" w:rsidP="002070D6">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Manager Strategic Planning Services</w:t>
      </w:r>
    </w:p>
    <w:p w14:paraId="442FB645" w14:textId="5E4EFEBD" w:rsidR="001D3DC1" w:rsidRDefault="001D3DC1" w:rsidP="002070D6">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Research Demonstration</w:t>
      </w:r>
    </w:p>
    <w:p w14:paraId="178F8263" w14:textId="5C34BE47" w:rsidR="009D6CBA" w:rsidRDefault="009D6CBA" w:rsidP="002070D6">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Teaching and Research Resources</w:t>
      </w:r>
    </w:p>
    <w:p w14:paraId="6E7483C8" w14:textId="77777777" w:rsidR="00C84036" w:rsidRPr="00C84036" w:rsidRDefault="00C84036" w:rsidP="00C84036">
      <w:pPr>
        <w:spacing w:after="0"/>
        <w:ind w:left="1080"/>
        <w:rPr>
          <w:rFonts w:ascii="Times New Roman" w:hAnsi="Times New Roman" w:cs="Times New Roman"/>
          <w:sz w:val="24"/>
          <w:szCs w:val="24"/>
        </w:rPr>
      </w:pPr>
    </w:p>
    <w:p w14:paraId="50AE6A89" w14:textId="7BF040F3" w:rsidR="002070D6" w:rsidRPr="0040521A" w:rsidRDefault="002070D6" w:rsidP="002070D6">
      <w:pPr>
        <w:pStyle w:val="ListParagraph"/>
        <w:numPr>
          <w:ilvl w:val="0"/>
          <w:numId w:val="2"/>
        </w:numPr>
        <w:rPr>
          <w:rFonts w:ascii="Times New Roman" w:hAnsi="Times New Roman" w:cs="Times New Roman"/>
          <w:sz w:val="24"/>
          <w:szCs w:val="24"/>
        </w:rPr>
      </w:pPr>
      <w:r w:rsidRPr="0040521A">
        <w:rPr>
          <w:rFonts w:ascii="Times New Roman" w:hAnsi="Times New Roman" w:cs="Times New Roman"/>
          <w:sz w:val="24"/>
          <w:szCs w:val="24"/>
        </w:rPr>
        <w:t>University Infrastructure and Administration</w:t>
      </w:r>
      <w:r w:rsidR="00704D5A">
        <w:rPr>
          <w:rFonts w:ascii="Times New Roman" w:hAnsi="Times New Roman" w:cs="Times New Roman"/>
          <w:sz w:val="24"/>
          <w:szCs w:val="24"/>
        </w:rPr>
        <w:tab/>
      </w:r>
      <w:r w:rsidR="00704D5A">
        <w:rPr>
          <w:rFonts w:ascii="Times New Roman" w:hAnsi="Times New Roman" w:cs="Times New Roman"/>
          <w:sz w:val="24"/>
          <w:szCs w:val="24"/>
        </w:rPr>
        <w:tab/>
      </w:r>
      <w:r w:rsidR="00704D5A">
        <w:rPr>
          <w:rFonts w:ascii="Times New Roman" w:hAnsi="Times New Roman" w:cs="Times New Roman"/>
          <w:sz w:val="24"/>
          <w:szCs w:val="24"/>
        </w:rPr>
        <w:tab/>
        <w:t xml:space="preserve">         </w:t>
      </w:r>
      <w:r w:rsidR="00FB722C" w:rsidRPr="0040521A">
        <w:rPr>
          <w:rFonts w:ascii="Times New Roman" w:hAnsi="Times New Roman" w:cs="Times New Roman"/>
          <w:sz w:val="24"/>
          <w:szCs w:val="24"/>
        </w:rPr>
        <w:t>$</w:t>
      </w:r>
      <w:r w:rsidR="00ED1E3E">
        <w:rPr>
          <w:rFonts w:ascii="Times New Roman" w:hAnsi="Times New Roman" w:cs="Times New Roman"/>
          <w:sz w:val="24"/>
          <w:szCs w:val="24"/>
        </w:rPr>
        <w:t>3,</w:t>
      </w:r>
      <w:r w:rsidR="003E7B9D">
        <w:rPr>
          <w:rFonts w:ascii="Times New Roman" w:hAnsi="Times New Roman" w:cs="Times New Roman"/>
          <w:sz w:val="24"/>
          <w:szCs w:val="24"/>
        </w:rPr>
        <w:t>543,137</w:t>
      </w:r>
      <w:r w:rsidR="00642B76">
        <w:rPr>
          <w:rFonts w:ascii="Times New Roman" w:hAnsi="Times New Roman" w:cs="Times New Roman"/>
          <w:sz w:val="24"/>
          <w:szCs w:val="24"/>
        </w:rPr>
        <w:t xml:space="preserve"> </w:t>
      </w:r>
    </w:p>
    <w:p w14:paraId="4E39D9CB" w14:textId="77777777" w:rsidR="005004B8" w:rsidRPr="0040521A" w:rsidRDefault="002070D6" w:rsidP="005004B8">
      <w:pPr>
        <w:pStyle w:val="ListParagraph"/>
        <w:numPr>
          <w:ilvl w:val="1"/>
          <w:numId w:val="2"/>
        </w:numPr>
        <w:rPr>
          <w:rFonts w:ascii="Times New Roman" w:hAnsi="Times New Roman" w:cs="Times New Roman"/>
          <w:sz w:val="24"/>
          <w:szCs w:val="24"/>
        </w:rPr>
      </w:pPr>
      <w:r w:rsidRPr="0040521A">
        <w:rPr>
          <w:rFonts w:ascii="Times New Roman" w:hAnsi="Times New Roman" w:cs="Times New Roman"/>
          <w:sz w:val="24"/>
          <w:szCs w:val="24"/>
        </w:rPr>
        <w:t>Operations and Administrations Support</w:t>
      </w:r>
    </w:p>
    <w:p w14:paraId="25337729" w14:textId="584CA742" w:rsidR="00FB722C" w:rsidRPr="00FB49A0" w:rsidRDefault="00ED1E3E" w:rsidP="00B84382">
      <w:pPr>
        <w:pStyle w:val="ListParagraph"/>
        <w:numPr>
          <w:ilvl w:val="1"/>
          <w:numId w:val="2"/>
        </w:numPr>
        <w:rPr>
          <w:rFonts w:ascii="Times New Roman" w:hAnsi="Times New Roman" w:cs="Times New Roman"/>
          <w:sz w:val="24"/>
          <w:szCs w:val="24"/>
        </w:rPr>
      </w:pPr>
      <w:r w:rsidRPr="00FB49A0">
        <w:rPr>
          <w:rFonts w:ascii="Times New Roman" w:hAnsi="Times New Roman" w:cs="Times New Roman"/>
          <w:sz w:val="24"/>
          <w:szCs w:val="24"/>
        </w:rPr>
        <w:t>University Compliance Program</w:t>
      </w:r>
    </w:p>
    <w:p w14:paraId="7DD564DD" w14:textId="43B53136" w:rsidR="00FB722C" w:rsidRPr="0040521A" w:rsidRDefault="001004E1" w:rsidP="005004B8">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Staff Merit Increases</w:t>
      </w:r>
    </w:p>
    <w:p w14:paraId="57DB5CD2" w14:textId="3C4C8AC8" w:rsidR="00FB722C" w:rsidRPr="0040521A" w:rsidRDefault="00FB722C" w:rsidP="005004B8">
      <w:pPr>
        <w:pStyle w:val="ListParagraph"/>
        <w:numPr>
          <w:ilvl w:val="1"/>
          <w:numId w:val="2"/>
        </w:numPr>
        <w:rPr>
          <w:rFonts w:ascii="Times New Roman" w:hAnsi="Times New Roman" w:cs="Times New Roman"/>
          <w:sz w:val="24"/>
          <w:szCs w:val="24"/>
        </w:rPr>
      </w:pPr>
      <w:r w:rsidRPr="0040521A">
        <w:rPr>
          <w:rFonts w:ascii="Times New Roman" w:hAnsi="Times New Roman" w:cs="Times New Roman"/>
          <w:sz w:val="24"/>
          <w:szCs w:val="24"/>
        </w:rPr>
        <w:t>Professional Development</w:t>
      </w:r>
      <w:r w:rsidR="00ED1E3E">
        <w:rPr>
          <w:rFonts w:ascii="Times New Roman" w:hAnsi="Times New Roman" w:cs="Times New Roman"/>
          <w:sz w:val="24"/>
          <w:szCs w:val="24"/>
        </w:rPr>
        <w:t>-LinkedIn Learning</w:t>
      </w:r>
    </w:p>
    <w:p w14:paraId="1C651A4A" w14:textId="528DE5B2" w:rsidR="002070D6" w:rsidRPr="0040521A" w:rsidRDefault="002070D6" w:rsidP="005004B8">
      <w:pPr>
        <w:pStyle w:val="ListParagraph"/>
        <w:numPr>
          <w:ilvl w:val="1"/>
          <w:numId w:val="2"/>
        </w:numPr>
        <w:rPr>
          <w:rFonts w:ascii="Times New Roman" w:hAnsi="Times New Roman" w:cs="Times New Roman"/>
          <w:sz w:val="24"/>
          <w:szCs w:val="24"/>
        </w:rPr>
      </w:pPr>
      <w:r w:rsidRPr="0040521A">
        <w:rPr>
          <w:rFonts w:ascii="Times New Roman" w:hAnsi="Times New Roman" w:cs="Times New Roman"/>
          <w:sz w:val="24"/>
          <w:szCs w:val="24"/>
        </w:rPr>
        <w:t>Campus Facilities</w:t>
      </w:r>
    </w:p>
    <w:p w14:paraId="28B1B5B5" w14:textId="2AB11FAB" w:rsidR="004C3BFB" w:rsidRPr="0040521A" w:rsidRDefault="004C3BFB" w:rsidP="005004B8">
      <w:pPr>
        <w:pStyle w:val="ListParagraph"/>
        <w:numPr>
          <w:ilvl w:val="1"/>
          <w:numId w:val="2"/>
        </w:numPr>
        <w:rPr>
          <w:rFonts w:ascii="Times New Roman" w:hAnsi="Times New Roman" w:cs="Times New Roman"/>
          <w:sz w:val="24"/>
          <w:szCs w:val="24"/>
        </w:rPr>
      </w:pPr>
      <w:r w:rsidRPr="0040521A">
        <w:rPr>
          <w:rFonts w:ascii="Times New Roman" w:hAnsi="Times New Roman" w:cs="Times New Roman"/>
          <w:sz w:val="24"/>
          <w:szCs w:val="24"/>
        </w:rPr>
        <w:t>University Computing Technology</w:t>
      </w:r>
    </w:p>
    <w:p w14:paraId="68189F10" w14:textId="117B0361" w:rsidR="004C3BFB" w:rsidRDefault="004C3BFB" w:rsidP="00C84036">
      <w:pPr>
        <w:pStyle w:val="ListParagraph"/>
        <w:numPr>
          <w:ilvl w:val="1"/>
          <w:numId w:val="2"/>
        </w:numPr>
        <w:spacing w:after="240"/>
        <w:rPr>
          <w:rFonts w:ascii="Times New Roman" w:hAnsi="Times New Roman" w:cs="Times New Roman"/>
          <w:sz w:val="24"/>
          <w:szCs w:val="24"/>
        </w:rPr>
      </w:pPr>
      <w:r w:rsidRPr="0040521A">
        <w:rPr>
          <w:rFonts w:ascii="Times New Roman" w:hAnsi="Times New Roman" w:cs="Times New Roman"/>
          <w:sz w:val="24"/>
          <w:szCs w:val="24"/>
        </w:rPr>
        <w:t>Capital Renewal and Deferred Maintenance</w:t>
      </w:r>
    </w:p>
    <w:p w14:paraId="373D518B" w14:textId="77777777" w:rsidR="00C84036" w:rsidRPr="00C84036" w:rsidRDefault="00C84036" w:rsidP="00C84036">
      <w:pPr>
        <w:spacing w:after="0"/>
        <w:ind w:left="1080"/>
        <w:rPr>
          <w:rFonts w:ascii="Times New Roman" w:hAnsi="Times New Roman" w:cs="Times New Roman"/>
          <w:sz w:val="24"/>
          <w:szCs w:val="24"/>
        </w:rPr>
      </w:pPr>
    </w:p>
    <w:p w14:paraId="61183137" w14:textId="77777777" w:rsidR="009D6CBA" w:rsidRDefault="005004B8" w:rsidP="005004B8">
      <w:pPr>
        <w:pStyle w:val="ListParagraph"/>
        <w:numPr>
          <w:ilvl w:val="0"/>
          <w:numId w:val="2"/>
        </w:numPr>
        <w:rPr>
          <w:rFonts w:ascii="Times New Roman" w:hAnsi="Times New Roman" w:cs="Times New Roman"/>
          <w:sz w:val="24"/>
          <w:szCs w:val="24"/>
        </w:rPr>
      </w:pPr>
      <w:r w:rsidRPr="00ED1E3E">
        <w:rPr>
          <w:rFonts w:ascii="Times New Roman" w:hAnsi="Times New Roman" w:cs="Times New Roman"/>
          <w:sz w:val="24"/>
          <w:szCs w:val="24"/>
        </w:rPr>
        <w:t>Community Advancement</w:t>
      </w:r>
      <w:r w:rsidR="00704D5A" w:rsidRPr="00ED1E3E">
        <w:rPr>
          <w:rFonts w:ascii="Times New Roman" w:hAnsi="Times New Roman" w:cs="Times New Roman"/>
          <w:sz w:val="24"/>
          <w:szCs w:val="24"/>
        </w:rPr>
        <w:tab/>
      </w:r>
      <w:r w:rsidR="00704D5A" w:rsidRPr="00ED1E3E">
        <w:rPr>
          <w:rFonts w:ascii="Times New Roman" w:hAnsi="Times New Roman" w:cs="Times New Roman"/>
          <w:sz w:val="24"/>
          <w:szCs w:val="24"/>
        </w:rPr>
        <w:tab/>
      </w:r>
      <w:r w:rsidR="00704D5A" w:rsidRPr="00ED1E3E">
        <w:rPr>
          <w:rFonts w:ascii="Times New Roman" w:hAnsi="Times New Roman" w:cs="Times New Roman"/>
          <w:sz w:val="24"/>
          <w:szCs w:val="24"/>
        </w:rPr>
        <w:tab/>
      </w:r>
      <w:r w:rsidR="00704D5A" w:rsidRPr="00ED1E3E">
        <w:rPr>
          <w:rFonts w:ascii="Times New Roman" w:hAnsi="Times New Roman" w:cs="Times New Roman"/>
          <w:sz w:val="24"/>
          <w:szCs w:val="24"/>
        </w:rPr>
        <w:tab/>
      </w:r>
      <w:r w:rsidR="00704D5A" w:rsidRPr="00ED1E3E">
        <w:rPr>
          <w:rFonts w:ascii="Times New Roman" w:hAnsi="Times New Roman" w:cs="Times New Roman"/>
          <w:sz w:val="24"/>
          <w:szCs w:val="24"/>
        </w:rPr>
        <w:tab/>
        <w:t xml:space="preserve">         </w:t>
      </w:r>
      <w:r w:rsidR="00FB722C" w:rsidRPr="00ED1E3E">
        <w:rPr>
          <w:rFonts w:ascii="Times New Roman" w:hAnsi="Times New Roman" w:cs="Times New Roman"/>
          <w:sz w:val="24"/>
          <w:szCs w:val="24"/>
        </w:rPr>
        <w:t>$</w:t>
      </w:r>
      <w:r w:rsidR="009D6CBA">
        <w:rPr>
          <w:rFonts w:ascii="Times New Roman" w:hAnsi="Times New Roman" w:cs="Times New Roman"/>
          <w:sz w:val="24"/>
          <w:szCs w:val="24"/>
        </w:rPr>
        <w:t xml:space="preserve">     290,500</w:t>
      </w:r>
    </w:p>
    <w:p w14:paraId="5B1D1823" w14:textId="0FB962F9" w:rsidR="005004B8" w:rsidRDefault="009D6CBA" w:rsidP="009D6CBA">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Community Education and Engagement</w:t>
      </w:r>
      <w:r w:rsidR="00FB722C" w:rsidRPr="00ED1E3E">
        <w:rPr>
          <w:rFonts w:ascii="Times New Roman" w:hAnsi="Times New Roman" w:cs="Times New Roman"/>
          <w:sz w:val="24"/>
          <w:szCs w:val="24"/>
        </w:rPr>
        <w:t xml:space="preserve">    </w:t>
      </w:r>
    </w:p>
    <w:p w14:paraId="3CDA3DE5" w14:textId="7BA53A26" w:rsidR="009D6CBA" w:rsidRPr="00ED1E3E" w:rsidRDefault="009D6CBA" w:rsidP="009D6CBA">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Campus Student Ambassador Initiative</w:t>
      </w:r>
    </w:p>
    <w:p w14:paraId="48CC2B39" w14:textId="458E20A3" w:rsidR="005004B8" w:rsidRDefault="00B75E83" w:rsidP="002070D6">
      <w:pPr>
        <w:spacing w:after="0"/>
        <w:rPr>
          <w:rFonts w:ascii="Times New Roman" w:hAnsi="Times New Roman" w:cs="Times New Roman"/>
          <w:b/>
          <w:sz w:val="24"/>
          <w:szCs w:val="24"/>
        </w:rPr>
      </w:pPr>
      <w:r w:rsidRPr="0040521A">
        <w:rPr>
          <w:rFonts w:ascii="Times New Roman" w:hAnsi="Times New Roman" w:cs="Times New Roman"/>
          <w:b/>
          <w:sz w:val="24"/>
          <w:szCs w:val="24"/>
        </w:rPr>
        <w:lastRenderedPageBreak/>
        <w:t>University of Houston Clear Lake</w:t>
      </w:r>
    </w:p>
    <w:p w14:paraId="6821DCBE" w14:textId="77777777" w:rsidR="002F0F7C" w:rsidRPr="0040521A" w:rsidRDefault="002F0F7C" w:rsidP="002070D6">
      <w:pPr>
        <w:spacing w:after="0"/>
        <w:rPr>
          <w:rFonts w:ascii="Times New Roman" w:hAnsi="Times New Roman" w:cs="Times New Roman"/>
          <w:b/>
          <w:sz w:val="24"/>
          <w:szCs w:val="24"/>
        </w:rPr>
      </w:pPr>
    </w:p>
    <w:p w14:paraId="5BA305A5" w14:textId="1AD1CDAA" w:rsidR="00B75E83" w:rsidRPr="0040521A" w:rsidRDefault="00B75E83" w:rsidP="005004B8">
      <w:pPr>
        <w:rPr>
          <w:rFonts w:ascii="Times New Roman" w:hAnsi="Times New Roman" w:cs="Times New Roman"/>
          <w:b/>
          <w:sz w:val="24"/>
          <w:szCs w:val="24"/>
        </w:rPr>
      </w:pPr>
      <w:r w:rsidRPr="0040521A">
        <w:rPr>
          <w:rFonts w:ascii="Times New Roman" w:hAnsi="Times New Roman" w:cs="Times New Roman"/>
          <w:b/>
          <w:sz w:val="24"/>
          <w:szCs w:val="24"/>
        </w:rPr>
        <w:t xml:space="preserve">FY </w:t>
      </w:r>
      <w:r w:rsidR="00012AD3">
        <w:rPr>
          <w:rFonts w:ascii="Times New Roman" w:hAnsi="Times New Roman" w:cs="Times New Roman"/>
          <w:b/>
          <w:sz w:val="24"/>
          <w:szCs w:val="24"/>
        </w:rPr>
        <w:t>2022</w:t>
      </w:r>
      <w:r w:rsidRPr="0040521A">
        <w:rPr>
          <w:rFonts w:ascii="Times New Roman" w:hAnsi="Times New Roman" w:cs="Times New Roman"/>
          <w:b/>
          <w:sz w:val="24"/>
          <w:szCs w:val="24"/>
        </w:rPr>
        <w:t xml:space="preserve"> Budget – Reallocations and Reductions</w:t>
      </w:r>
    </w:p>
    <w:p w14:paraId="181C5FEA" w14:textId="75EA8E4C" w:rsidR="00B75E83" w:rsidRPr="0040521A" w:rsidRDefault="007B7195" w:rsidP="00BB3953">
      <w:pPr>
        <w:jc w:val="both"/>
        <w:rPr>
          <w:rFonts w:ascii="Times New Roman" w:hAnsi="Times New Roman" w:cs="Times New Roman"/>
          <w:sz w:val="24"/>
          <w:szCs w:val="24"/>
        </w:rPr>
      </w:pPr>
      <w:r w:rsidRPr="00D3625F">
        <w:rPr>
          <w:rFonts w:ascii="Times New Roman" w:hAnsi="Times New Roman" w:cs="Times New Roman"/>
          <w:sz w:val="24"/>
          <w:szCs w:val="24"/>
        </w:rPr>
        <w:t xml:space="preserve">The </w:t>
      </w:r>
      <w:r w:rsidR="00DA5E47" w:rsidRPr="00D3625F">
        <w:rPr>
          <w:rFonts w:ascii="Times New Roman" w:hAnsi="Times New Roman" w:cs="Times New Roman"/>
          <w:sz w:val="24"/>
          <w:szCs w:val="24"/>
        </w:rPr>
        <w:t>FY</w:t>
      </w:r>
      <w:r w:rsidR="00012AD3">
        <w:rPr>
          <w:rFonts w:ascii="Times New Roman" w:hAnsi="Times New Roman" w:cs="Times New Roman"/>
          <w:sz w:val="24"/>
          <w:szCs w:val="24"/>
        </w:rPr>
        <w:t>2022</w:t>
      </w:r>
      <w:r w:rsidRPr="00D3625F">
        <w:rPr>
          <w:rFonts w:ascii="Times New Roman" w:hAnsi="Times New Roman" w:cs="Times New Roman"/>
          <w:sz w:val="24"/>
          <w:szCs w:val="24"/>
        </w:rPr>
        <w:t xml:space="preserve"> budget represents</w:t>
      </w:r>
      <w:r w:rsidR="002C0270">
        <w:rPr>
          <w:rFonts w:ascii="Times New Roman" w:hAnsi="Times New Roman" w:cs="Times New Roman"/>
          <w:sz w:val="24"/>
          <w:szCs w:val="24"/>
        </w:rPr>
        <w:t xml:space="preserve"> the beginning of the 87</w:t>
      </w:r>
      <w:r w:rsidR="002C0270" w:rsidRPr="002C0270">
        <w:rPr>
          <w:rFonts w:ascii="Times New Roman" w:hAnsi="Times New Roman" w:cs="Times New Roman"/>
          <w:sz w:val="24"/>
          <w:szCs w:val="24"/>
          <w:vertAlign w:val="superscript"/>
        </w:rPr>
        <w:t>th</w:t>
      </w:r>
      <w:r w:rsidR="002C0270">
        <w:rPr>
          <w:rFonts w:ascii="Times New Roman" w:hAnsi="Times New Roman" w:cs="Times New Roman"/>
          <w:sz w:val="24"/>
          <w:szCs w:val="24"/>
        </w:rPr>
        <w:t xml:space="preserve"> Legislature for the 2022-2023 biennium. In 2017, UHCL experienced a significant decline in non-resident graduate students that cultivated a 3-year budget reduction</w:t>
      </w:r>
      <w:r w:rsidR="00C4665E">
        <w:rPr>
          <w:rFonts w:ascii="Times New Roman" w:hAnsi="Times New Roman" w:cs="Times New Roman"/>
          <w:sz w:val="24"/>
          <w:szCs w:val="24"/>
        </w:rPr>
        <w:t xml:space="preserve"> plan ending with the FY20 budget cycle. However, as the Spring 2020 semester commenced the nation was facing the threat of a new virus, C</w:t>
      </w:r>
      <w:r w:rsidR="00D74889">
        <w:rPr>
          <w:rFonts w:ascii="Times New Roman" w:hAnsi="Times New Roman" w:cs="Times New Roman"/>
          <w:sz w:val="24"/>
          <w:szCs w:val="24"/>
        </w:rPr>
        <w:t>ovid</w:t>
      </w:r>
      <w:r w:rsidR="00C4665E">
        <w:rPr>
          <w:rFonts w:ascii="Times New Roman" w:hAnsi="Times New Roman" w:cs="Times New Roman"/>
          <w:sz w:val="24"/>
          <w:szCs w:val="24"/>
        </w:rPr>
        <w:t xml:space="preserve">19. This </w:t>
      </w:r>
      <w:r w:rsidR="00D74889">
        <w:rPr>
          <w:rFonts w:ascii="Times New Roman" w:hAnsi="Times New Roman" w:cs="Times New Roman"/>
          <w:sz w:val="24"/>
          <w:szCs w:val="24"/>
        </w:rPr>
        <w:t>became</w:t>
      </w:r>
      <w:r w:rsidR="00C4665E">
        <w:rPr>
          <w:rFonts w:ascii="Times New Roman" w:hAnsi="Times New Roman" w:cs="Times New Roman"/>
          <w:sz w:val="24"/>
          <w:szCs w:val="24"/>
        </w:rPr>
        <w:t xml:space="preserve"> a </w:t>
      </w:r>
      <w:r w:rsidR="00D74889">
        <w:rPr>
          <w:rFonts w:ascii="Times New Roman" w:hAnsi="Times New Roman" w:cs="Times New Roman"/>
          <w:sz w:val="24"/>
          <w:szCs w:val="24"/>
        </w:rPr>
        <w:t>nationwide</w:t>
      </w:r>
      <w:r w:rsidR="00C4665E">
        <w:rPr>
          <w:rFonts w:ascii="Times New Roman" w:hAnsi="Times New Roman" w:cs="Times New Roman"/>
          <w:sz w:val="24"/>
          <w:szCs w:val="24"/>
        </w:rPr>
        <w:t xml:space="preserve"> pandemic requiring states to issue quarantine rules and restrictions that severely impacted state agencies and institutions of higher education. In preparation for the anticipated shortfall in state sales tax revenue, the Governor required all state agencies to implement a</w:t>
      </w:r>
      <w:r w:rsidR="00593E3B">
        <w:rPr>
          <w:rFonts w:ascii="Times New Roman" w:hAnsi="Times New Roman" w:cs="Times New Roman"/>
          <w:sz w:val="24"/>
          <w:szCs w:val="24"/>
        </w:rPr>
        <w:t xml:space="preserve">n immediate </w:t>
      </w:r>
      <w:r w:rsidR="00C4665E">
        <w:rPr>
          <w:rFonts w:ascii="Times New Roman" w:hAnsi="Times New Roman" w:cs="Times New Roman"/>
          <w:sz w:val="24"/>
          <w:szCs w:val="24"/>
        </w:rPr>
        <w:t>5% cut to</w:t>
      </w:r>
      <w:r w:rsidR="00593E3B">
        <w:rPr>
          <w:rFonts w:ascii="Times New Roman" w:hAnsi="Times New Roman" w:cs="Times New Roman"/>
          <w:sz w:val="24"/>
          <w:szCs w:val="24"/>
        </w:rPr>
        <w:t xml:space="preserve"> FY20-FY21</w:t>
      </w:r>
      <w:r w:rsidR="00C4665E">
        <w:rPr>
          <w:rFonts w:ascii="Times New Roman" w:hAnsi="Times New Roman" w:cs="Times New Roman"/>
          <w:sz w:val="24"/>
          <w:szCs w:val="24"/>
        </w:rPr>
        <w:t xml:space="preserve"> general revenue appropriations</w:t>
      </w:r>
      <w:r w:rsidR="00593E3B">
        <w:rPr>
          <w:rFonts w:ascii="Times New Roman" w:hAnsi="Times New Roman" w:cs="Times New Roman"/>
          <w:sz w:val="24"/>
          <w:szCs w:val="24"/>
        </w:rPr>
        <w:t xml:space="preserve"> resulting in a total reduction of</w:t>
      </w:r>
      <w:r w:rsidR="00E82CD9">
        <w:rPr>
          <w:rFonts w:ascii="Times New Roman" w:hAnsi="Times New Roman" w:cs="Times New Roman"/>
          <w:sz w:val="24"/>
          <w:szCs w:val="24"/>
        </w:rPr>
        <w:t xml:space="preserve"> $2</w:t>
      </w:r>
      <w:r w:rsidR="00D74889">
        <w:rPr>
          <w:rFonts w:ascii="Times New Roman" w:hAnsi="Times New Roman" w:cs="Times New Roman"/>
          <w:sz w:val="24"/>
          <w:szCs w:val="24"/>
        </w:rPr>
        <w:t>.</w:t>
      </w:r>
      <w:r w:rsidR="00E82CD9">
        <w:rPr>
          <w:rFonts w:ascii="Times New Roman" w:hAnsi="Times New Roman" w:cs="Times New Roman"/>
          <w:sz w:val="24"/>
          <w:szCs w:val="24"/>
        </w:rPr>
        <w:t>9</w:t>
      </w:r>
      <w:r w:rsidR="00D74889">
        <w:rPr>
          <w:rFonts w:ascii="Times New Roman" w:hAnsi="Times New Roman" w:cs="Times New Roman"/>
          <w:sz w:val="24"/>
          <w:szCs w:val="24"/>
        </w:rPr>
        <w:t xml:space="preserve"> Million</w:t>
      </w:r>
      <w:r w:rsidR="00E82CD9">
        <w:rPr>
          <w:rFonts w:ascii="Times New Roman" w:hAnsi="Times New Roman" w:cs="Times New Roman"/>
          <w:sz w:val="24"/>
          <w:szCs w:val="24"/>
        </w:rPr>
        <w:t>.</w:t>
      </w:r>
      <w:r w:rsidR="00851A21">
        <w:rPr>
          <w:rFonts w:ascii="Times New Roman" w:hAnsi="Times New Roman" w:cs="Times New Roman"/>
          <w:sz w:val="24"/>
          <w:szCs w:val="24"/>
        </w:rPr>
        <w:t xml:space="preserve"> The FY22 reallocations and reductions are a result of recovery efforts and strategic alignment of available resources.</w:t>
      </w:r>
    </w:p>
    <w:p w14:paraId="139846BD" w14:textId="77777777" w:rsidR="00B75E83" w:rsidRPr="0040521A" w:rsidRDefault="00B75E83" w:rsidP="005004B8">
      <w:pPr>
        <w:rPr>
          <w:rFonts w:ascii="Times New Roman" w:hAnsi="Times New Roman" w:cs="Times New Roman"/>
          <w:b/>
          <w:sz w:val="24"/>
          <w:szCs w:val="24"/>
        </w:rPr>
      </w:pPr>
      <w:r w:rsidRPr="0040521A">
        <w:rPr>
          <w:rFonts w:ascii="Times New Roman" w:hAnsi="Times New Roman" w:cs="Times New Roman"/>
          <w:b/>
          <w:sz w:val="24"/>
          <w:szCs w:val="24"/>
        </w:rPr>
        <w:t>REALLOCATIONS</w:t>
      </w:r>
    </w:p>
    <w:p w14:paraId="53DE7303" w14:textId="3ADC19D1" w:rsidR="00B75E83" w:rsidRPr="0040521A" w:rsidRDefault="00510A82" w:rsidP="005004B8">
      <w:pPr>
        <w:rPr>
          <w:rFonts w:ascii="Times New Roman" w:hAnsi="Times New Roman" w:cs="Times New Roman"/>
          <w:sz w:val="24"/>
          <w:szCs w:val="24"/>
        </w:rPr>
      </w:pPr>
      <w:r w:rsidRPr="0040521A">
        <w:rPr>
          <w:rFonts w:ascii="Times New Roman" w:hAnsi="Times New Roman" w:cs="Times New Roman"/>
          <w:sz w:val="24"/>
          <w:szCs w:val="24"/>
        </w:rPr>
        <w:t xml:space="preserve">Base funded items were identified that could be </w:t>
      </w:r>
      <w:r w:rsidR="00832725" w:rsidRPr="0040521A">
        <w:rPr>
          <w:rFonts w:ascii="Times New Roman" w:hAnsi="Times New Roman" w:cs="Times New Roman"/>
          <w:sz w:val="24"/>
          <w:szCs w:val="24"/>
        </w:rPr>
        <w:t>shifted to decentralized funding sources to assist with the funding of initiatives</w:t>
      </w:r>
      <w:r w:rsidRPr="0040521A">
        <w:rPr>
          <w:rFonts w:ascii="Times New Roman" w:hAnsi="Times New Roman" w:cs="Times New Roman"/>
          <w:sz w:val="24"/>
          <w:szCs w:val="24"/>
        </w:rPr>
        <w:t xml:space="preserve">. </w:t>
      </w:r>
    </w:p>
    <w:tbl>
      <w:tblPr>
        <w:tblStyle w:val="PlainTable3"/>
        <w:tblW w:w="9450" w:type="dxa"/>
        <w:tblLook w:val="04A0" w:firstRow="1" w:lastRow="0" w:firstColumn="1" w:lastColumn="0" w:noHBand="0" w:noVBand="1"/>
      </w:tblPr>
      <w:tblGrid>
        <w:gridCol w:w="3240"/>
        <w:gridCol w:w="1710"/>
        <w:gridCol w:w="3600"/>
        <w:gridCol w:w="900"/>
      </w:tblGrid>
      <w:tr w:rsidR="00EE4046" w:rsidRPr="0040521A" w14:paraId="141E95BD" w14:textId="44BA1AE8" w:rsidTr="002F0F7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40" w:type="dxa"/>
          </w:tcPr>
          <w:p w14:paraId="17EF1654" w14:textId="77777777" w:rsidR="00EE4046" w:rsidRPr="0040521A" w:rsidRDefault="00EE4046" w:rsidP="005004B8">
            <w:pPr>
              <w:rPr>
                <w:rFonts w:ascii="Times New Roman" w:hAnsi="Times New Roman" w:cs="Times New Roman"/>
                <w:sz w:val="24"/>
                <w:szCs w:val="24"/>
              </w:rPr>
            </w:pPr>
            <w:r w:rsidRPr="0040521A">
              <w:rPr>
                <w:rFonts w:ascii="Times New Roman" w:hAnsi="Times New Roman" w:cs="Times New Roman"/>
                <w:sz w:val="24"/>
                <w:szCs w:val="24"/>
              </w:rPr>
              <w:t>Description</w:t>
            </w:r>
          </w:p>
        </w:tc>
        <w:tc>
          <w:tcPr>
            <w:tcW w:w="1710" w:type="dxa"/>
          </w:tcPr>
          <w:p w14:paraId="4A385EFE" w14:textId="77777777" w:rsidR="00EE4046" w:rsidRPr="0040521A" w:rsidRDefault="00EE4046" w:rsidP="00510A8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0521A">
              <w:rPr>
                <w:rFonts w:ascii="Times New Roman" w:hAnsi="Times New Roman" w:cs="Times New Roman"/>
                <w:sz w:val="24"/>
                <w:szCs w:val="24"/>
              </w:rPr>
              <w:t>Amount</w:t>
            </w:r>
          </w:p>
        </w:tc>
        <w:tc>
          <w:tcPr>
            <w:tcW w:w="3600" w:type="dxa"/>
          </w:tcPr>
          <w:p w14:paraId="6FA1253D" w14:textId="3C6A6266" w:rsidR="00EE4046" w:rsidRPr="0040521A" w:rsidRDefault="007B7195" w:rsidP="00510A8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0521A">
              <w:rPr>
                <w:rFonts w:ascii="Times New Roman" w:hAnsi="Times New Roman" w:cs="Times New Roman"/>
                <w:sz w:val="24"/>
                <w:szCs w:val="24"/>
              </w:rPr>
              <w:t>expla</w:t>
            </w:r>
            <w:r w:rsidR="00EE4046" w:rsidRPr="0040521A">
              <w:rPr>
                <w:rFonts w:ascii="Times New Roman" w:hAnsi="Times New Roman" w:cs="Times New Roman"/>
                <w:sz w:val="24"/>
                <w:szCs w:val="24"/>
              </w:rPr>
              <w:t>nation</w:t>
            </w:r>
          </w:p>
        </w:tc>
        <w:tc>
          <w:tcPr>
            <w:tcW w:w="900" w:type="dxa"/>
          </w:tcPr>
          <w:p w14:paraId="32A705B5" w14:textId="77777777" w:rsidR="00EE4046" w:rsidRPr="0040521A" w:rsidRDefault="00EE4046" w:rsidP="00510A8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E4046" w:rsidRPr="0040521A" w14:paraId="0EAE9F37" w14:textId="4C92B8E9" w:rsidTr="002F0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746341CF" w14:textId="7BF4B1D1" w:rsidR="00EE4046" w:rsidRPr="0040521A" w:rsidRDefault="00EE4046" w:rsidP="00832725">
            <w:pPr>
              <w:rPr>
                <w:rFonts w:ascii="Times New Roman" w:hAnsi="Times New Roman" w:cs="Times New Roman"/>
                <w:sz w:val="24"/>
                <w:szCs w:val="24"/>
              </w:rPr>
            </w:pPr>
            <w:r w:rsidRPr="0040521A">
              <w:rPr>
                <w:rFonts w:ascii="Times New Roman" w:hAnsi="Times New Roman" w:cs="Times New Roman"/>
                <w:sz w:val="24"/>
                <w:szCs w:val="24"/>
              </w:rPr>
              <w:t>Department reallocations</w:t>
            </w:r>
          </w:p>
        </w:tc>
        <w:tc>
          <w:tcPr>
            <w:tcW w:w="1710" w:type="dxa"/>
          </w:tcPr>
          <w:p w14:paraId="1EE08D59" w14:textId="1192DDA7" w:rsidR="00EE4046" w:rsidRPr="0040521A" w:rsidRDefault="00EE4046" w:rsidP="00DA5E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521A">
              <w:rPr>
                <w:rFonts w:ascii="Times New Roman" w:hAnsi="Times New Roman" w:cs="Times New Roman"/>
                <w:sz w:val="24"/>
                <w:szCs w:val="24"/>
              </w:rPr>
              <w:t xml:space="preserve">$ </w:t>
            </w:r>
            <w:r w:rsidR="009841A6">
              <w:rPr>
                <w:rFonts w:ascii="Times New Roman" w:hAnsi="Times New Roman" w:cs="Times New Roman"/>
                <w:sz w:val="24"/>
                <w:szCs w:val="24"/>
              </w:rPr>
              <w:t>1,</w:t>
            </w:r>
            <w:r w:rsidR="009B2E15">
              <w:rPr>
                <w:rFonts w:ascii="Times New Roman" w:hAnsi="Times New Roman" w:cs="Times New Roman"/>
                <w:sz w:val="24"/>
                <w:szCs w:val="24"/>
              </w:rPr>
              <w:t>623,580</w:t>
            </w:r>
          </w:p>
        </w:tc>
        <w:tc>
          <w:tcPr>
            <w:tcW w:w="3600" w:type="dxa"/>
          </w:tcPr>
          <w:p w14:paraId="279B5F95" w14:textId="75B2BAF2" w:rsidR="00EE4046" w:rsidRPr="0040521A" w:rsidRDefault="009841A6" w:rsidP="005004B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FY21 State appropriations reduction reallocated back</w:t>
            </w:r>
          </w:p>
        </w:tc>
        <w:tc>
          <w:tcPr>
            <w:tcW w:w="900" w:type="dxa"/>
          </w:tcPr>
          <w:p w14:paraId="33CC996A" w14:textId="775613AF" w:rsidR="00EE4046" w:rsidRPr="0040521A" w:rsidRDefault="00EE4046" w:rsidP="00C84081">
            <w:pPr>
              <w:ind w:right="-10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521A">
              <w:rPr>
                <w:rFonts w:ascii="Times New Roman" w:hAnsi="Times New Roman" w:cs="Times New Roman"/>
                <w:sz w:val="24"/>
                <w:szCs w:val="24"/>
              </w:rPr>
              <w:t>A-</w:t>
            </w:r>
            <w:r w:rsidR="00C84081" w:rsidRPr="0040521A">
              <w:rPr>
                <w:rFonts w:ascii="Times New Roman" w:hAnsi="Times New Roman" w:cs="Times New Roman"/>
                <w:sz w:val="24"/>
                <w:szCs w:val="24"/>
              </w:rPr>
              <w:t>B</w:t>
            </w:r>
            <w:r w:rsidRPr="0040521A">
              <w:rPr>
                <w:rFonts w:ascii="Times New Roman" w:hAnsi="Times New Roman" w:cs="Times New Roman"/>
                <w:sz w:val="24"/>
                <w:szCs w:val="24"/>
              </w:rPr>
              <w:t>1</w:t>
            </w:r>
          </w:p>
        </w:tc>
      </w:tr>
      <w:tr w:rsidR="00EE4046" w:rsidRPr="0040521A" w14:paraId="276836C0" w14:textId="4B263805" w:rsidTr="002F0F7C">
        <w:tc>
          <w:tcPr>
            <w:cnfStyle w:val="001000000000" w:firstRow="0" w:lastRow="0" w:firstColumn="1" w:lastColumn="0" w:oddVBand="0" w:evenVBand="0" w:oddHBand="0" w:evenHBand="0" w:firstRowFirstColumn="0" w:firstRowLastColumn="0" w:lastRowFirstColumn="0" w:lastRowLastColumn="0"/>
            <w:tcW w:w="3240" w:type="dxa"/>
          </w:tcPr>
          <w:p w14:paraId="6CA9B118" w14:textId="77777777" w:rsidR="00EE4046" w:rsidRPr="0040521A" w:rsidRDefault="00EE4046" w:rsidP="005004B8">
            <w:pPr>
              <w:rPr>
                <w:rFonts w:ascii="Times New Roman" w:hAnsi="Times New Roman" w:cs="Times New Roman"/>
                <w:sz w:val="24"/>
                <w:szCs w:val="24"/>
              </w:rPr>
            </w:pPr>
            <w:r w:rsidRPr="0040521A">
              <w:rPr>
                <w:rFonts w:ascii="Times New Roman" w:hAnsi="Times New Roman" w:cs="Times New Roman"/>
                <w:sz w:val="24"/>
                <w:szCs w:val="24"/>
              </w:rPr>
              <w:t>Total reallocations</w:t>
            </w:r>
          </w:p>
        </w:tc>
        <w:tc>
          <w:tcPr>
            <w:tcW w:w="1710" w:type="dxa"/>
          </w:tcPr>
          <w:p w14:paraId="44FBE21A" w14:textId="11616BAE" w:rsidR="00EE4046" w:rsidRPr="0040521A" w:rsidRDefault="00EE4046" w:rsidP="00DA5E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0521A">
              <w:rPr>
                <w:rFonts w:ascii="Times New Roman" w:hAnsi="Times New Roman" w:cs="Times New Roman"/>
                <w:sz w:val="24"/>
                <w:szCs w:val="24"/>
              </w:rPr>
              <w:t xml:space="preserve">$ </w:t>
            </w:r>
            <w:r w:rsidR="009841A6">
              <w:rPr>
                <w:rFonts w:ascii="Times New Roman" w:hAnsi="Times New Roman" w:cs="Times New Roman"/>
                <w:sz w:val="24"/>
                <w:szCs w:val="24"/>
              </w:rPr>
              <w:t>1,</w:t>
            </w:r>
            <w:r w:rsidR="009B2E15">
              <w:rPr>
                <w:rFonts w:ascii="Times New Roman" w:hAnsi="Times New Roman" w:cs="Times New Roman"/>
                <w:sz w:val="24"/>
                <w:szCs w:val="24"/>
              </w:rPr>
              <w:t>623,580</w:t>
            </w:r>
          </w:p>
        </w:tc>
        <w:tc>
          <w:tcPr>
            <w:tcW w:w="3600" w:type="dxa"/>
          </w:tcPr>
          <w:p w14:paraId="0E1DC701" w14:textId="77777777" w:rsidR="00EE4046" w:rsidRPr="0040521A" w:rsidRDefault="00EE4046" w:rsidP="005004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00" w:type="dxa"/>
          </w:tcPr>
          <w:p w14:paraId="144000B8" w14:textId="77777777" w:rsidR="00EE4046" w:rsidRPr="0040521A" w:rsidRDefault="00EE4046" w:rsidP="005004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11B5F46B" w14:textId="77777777" w:rsidR="00B75E83" w:rsidRPr="0040521A" w:rsidRDefault="00B75E83" w:rsidP="005004B8">
      <w:pPr>
        <w:rPr>
          <w:rFonts w:ascii="Times New Roman" w:hAnsi="Times New Roman" w:cs="Times New Roman"/>
          <w:sz w:val="24"/>
          <w:szCs w:val="24"/>
        </w:rPr>
      </w:pPr>
    </w:p>
    <w:p w14:paraId="0C6E6AD7" w14:textId="77777777" w:rsidR="00B75E83" w:rsidRPr="0040521A" w:rsidRDefault="00B75E83" w:rsidP="005004B8">
      <w:pPr>
        <w:rPr>
          <w:rFonts w:ascii="Times New Roman" w:hAnsi="Times New Roman" w:cs="Times New Roman"/>
          <w:b/>
          <w:sz w:val="24"/>
          <w:szCs w:val="24"/>
        </w:rPr>
      </w:pPr>
      <w:r w:rsidRPr="0040521A">
        <w:rPr>
          <w:rFonts w:ascii="Times New Roman" w:hAnsi="Times New Roman" w:cs="Times New Roman"/>
          <w:b/>
          <w:sz w:val="24"/>
          <w:szCs w:val="24"/>
        </w:rPr>
        <w:t>REDUCTIONS</w:t>
      </w:r>
    </w:p>
    <w:p w14:paraId="030575E7" w14:textId="1A2E4FC8" w:rsidR="00B75E83" w:rsidRPr="0040521A" w:rsidRDefault="002B12F0" w:rsidP="005004B8">
      <w:pPr>
        <w:rPr>
          <w:rFonts w:ascii="Times New Roman" w:hAnsi="Times New Roman" w:cs="Times New Roman"/>
          <w:sz w:val="24"/>
          <w:szCs w:val="24"/>
        </w:rPr>
      </w:pPr>
      <w:r w:rsidRPr="0040521A">
        <w:rPr>
          <w:rFonts w:ascii="Times New Roman" w:hAnsi="Times New Roman" w:cs="Times New Roman"/>
          <w:sz w:val="24"/>
          <w:szCs w:val="24"/>
        </w:rPr>
        <w:t>Base reductions were made with recommendations from the Vice Presidents and the approval of the President.</w:t>
      </w:r>
      <w:r w:rsidR="00510A82" w:rsidRPr="0040521A">
        <w:rPr>
          <w:rFonts w:ascii="Times New Roman" w:hAnsi="Times New Roman" w:cs="Times New Roman"/>
          <w:sz w:val="24"/>
          <w:szCs w:val="24"/>
        </w:rPr>
        <w:t xml:space="preserve">  </w:t>
      </w:r>
    </w:p>
    <w:tbl>
      <w:tblPr>
        <w:tblStyle w:val="PlainTable3"/>
        <w:tblW w:w="9450" w:type="dxa"/>
        <w:tblLook w:val="04A0" w:firstRow="1" w:lastRow="0" w:firstColumn="1" w:lastColumn="0" w:noHBand="0" w:noVBand="1"/>
      </w:tblPr>
      <w:tblGrid>
        <w:gridCol w:w="3240"/>
        <w:gridCol w:w="1710"/>
        <w:gridCol w:w="3600"/>
        <w:gridCol w:w="900"/>
      </w:tblGrid>
      <w:tr w:rsidR="00EE4046" w:rsidRPr="0040521A" w14:paraId="1F2936A0" w14:textId="7A6DA604" w:rsidTr="002F0F7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40" w:type="dxa"/>
          </w:tcPr>
          <w:p w14:paraId="0388D073" w14:textId="77777777" w:rsidR="00EE4046" w:rsidRPr="0040521A" w:rsidRDefault="00EE4046" w:rsidP="006C5F12">
            <w:pPr>
              <w:rPr>
                <w:rFonts w:ascii="Times New Roman" w:hAnsi="Times New Roman" w:cs="Times New Roman"/>
                <w:sz w:val="24"/>
                <w:szCs w:val="24"/>
              </w:rPr>
            </w:pPr>
            <w:r w:rsidRPr="0040521A">
              <w:rPr>
                <w:rFonts w:ascii="Times New Roman" w:hAnsi="Times New Roman" w:cs="Times New Roman"/>
                <w:sz w:val="24"/>
                <w:szCs w:val="24"/>
              </w:rPr>
              <w:t>Description</w:t>
            </w:r>
          </w:p>
        </w:tc>
        <w:tc>
          <w:tcPr>
            <w:tcW w:w="1710" w:type="dxa"/>
          </w:tcPr>
          <w:p w14:paraId="32B181BB" w14:textId="77777777" w:rsidR="00EE4046" w:rsidRPr="0040521A" w:rsidRDefault="00EE4046" w:rsidP="006C5F1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0521A">
              <w:rPr>
                <w:rFonts w:ascii="Times New Roman" w:hAnsi="Times New Roman" w:cs="Times New Roman"/>
                <w:sz w:val="24"/>
                <w:szCs w:val="24"/>
              </w:rPr>
              <w:t>Amount</w:t>
            </w:r>
          </w:p>
        </w:tc>
        <w:tc>
          <w:tcPr>
            <w:tcW w:w="3600" w:type="dxa"/>
          </w:tcPr>
          <w:p w14:paraId="5ECAA502" w14:textId="36B6F012" w:rsidR="00EE4046" w:rsidRPr="0040521A" w:rsidRDefault="007B7195" w:rsidP="006C5F1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0521A">
              <w:rPr>
                <w:rFonts w:ascii="Times New Roman" w:hAnsi="Times New Roman" w:cs="Times New Roman"/>
                <w:sz w:val="24"/>
                <w:szCs w:val="24"/>
              </w:rPr>
              <w:t>expla</w:t>
            </w:r>
            <w:r w:rsidR="00EE4046" w:rsidRPr="0040521A">
              <w:rPr>
                <w:rFonts w:ascii="Times New Roman" w:hAnsi="Times New Roman" w:cs="Times New Roman"/>
                <w:sz w:val="24"/>
                <w:szCs w:val="24"/>
              </w:rPr>
              <w:t>nation</w:t>
            </w:r>
          </w:p>
        </w:tc>
        <w:tc>
          <w:tcPr>
            <w:tcW w:w="900" w:type="dxa"/>
          </w:tcPr>
          <w:p w14:paraId="5B86E003" w14:textId="77777777" w:rsidR="00EE4046" w:rsidRPr="0040521A" w:rsidRDefault="00EE4046" w:rsidP="006C5F1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E4046" w:rsidRPr="0040521A" w14:paraId="65C2716C" w14:textId="604CB6F8" w:rsidTr="007E4A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vAlign w:val="center"/>
          </w:tcPr>
          <w:p w14:paraId="0B2161B5" w14:textId="49108450" w:rsidR="00EE4046" w:rsidRPr="0040521A" w:rsidRDefault="00EE4046" w:rsidP="007E4A36">
            <w:pPr>
              <w:jc w:val="center"/>
              <w:rPr>
                <w:rFonts w:ascii="Times New Roman" w:hAnsi="Times New Roman" w:cs="Times New Roman"/>
                <w:sz w:val="24"/>
                <w:szCs w:val="24"/>
              </w:rPr>
            </w:pPr>
            <w:r w:rsidRPr="0040521A">
              <w:rPr>
                <w:rFonts w:ascii="Times New Roman" w:hAnsi="Times New Roman" w:cs="Times New Roman"/>
                <w:sz w:val="24"/>
                <w:szCs w:val="24"/>
              </w:rPr>
              <w:t>Department</w:t>
            </w:r>
          </w:p>
        </w:tc>
        <w:tc>
          <w:tcPr>
            <w:tcW w:w="1710" w:type="dxa"/>
          </w:tcPr>
          <w:p w14:paraId="1AAE1E78" w14:textId="3D879A5A" w:rsidR="00EE4046" w:rsidRPr="0040521A" w:rsidRDefault="000726C7" w:rsidP="00DA5E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EE4046" w:rsidRPr="0040521A">
              <w:rPr>
                <w:rFonts w:ascii="Times New Roman" w:hAnsi="Times New Roman" w:cs="Times New Roman"/>
                <w:sz w:val="24"/>
                <w:szCs w:val="24"/>
              </w:rPr>
              <w:t>(</w:t>
            </w:r>
            <w:r w:rsidR="009841A6">
              <w:rPr>
                <w:rFonts w:ascii="Times New Roman" w:hAnsi="Times New Roman" w:cs="Times New Roman"/>
                <w:sz w:val="24"/>
                <w:szCs w:val="24"/>
              </w:rPr>
              <w:t>112,799</w:t>
            </w:r>
            <w:r w:rsidR="00EE4046" w:rsidRPr="0040521A">
              <w:rPr>
                <w:rFonts w:ascii="Times New Roman" w:hAnsi="Times New Roman" w:cs="Times New Roman"/>
                <w:sz w:val="24"/>
                <w:szCs w:val="24"/>
              </w:rPr>
              <w:t>)</w:t>
            </w:r>
          </w:p>
        </w:tc>
        <w:tc>
          <w:tcPr>
            <w:tcW w:w="3600" w:type="dxa"/>
          </w:tcPr>
          <w:p w14:paraId="24D3A089" w14:textId="0FEF2A88" w:rsidR="00EE4046" w:rsidRPr="0040521A" w:rsidRDefault="007E4A36" w:rsidP="006C5F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Reductions to department auxiliary resources</w:t>
            </w:r>
          </w:p>
        </w:tc>
        <w:tc>
          <w:tcPr>
            <w:tcW w:w="900" w:type="dxa"/>
          </w:tcPr>
          <w:p w14:paraId="7A1426CD" w14:textId="37B9A012" w:rsidR="00EE4046" w:rsidRPr="0040521A" w:rsidRDefault="00C84081" w:rsidP="00C84081">
            <w:pPr>
              <w:ind w:right="-10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521A">
              <w:rPr>
                <w:rFonts w:ascii="Times New Roman" w:hAnsi="Times New Roman" w:cs="Times New Roman"/>
                <w:sz w:val="24"/>
                <w:szCs w:val="24"/>
              </w:rPr>
              <w:t>A</w:t>
            </w:r>
            <w:r w:rsidR="00EE4046" w:rsidRPr="0040521A">
              <w:rPr>
                <w:rFonts w:ascii="Times New Roman" w:hAnsi="Times New Roman" w:cs="Times New Roman"/>
                <w:sz w:val="24"/>
                <w:szCs w:val="24"/>
              </w:rPr>
              <w:t>-</w:t>
            </w:r>
            <w:r w:rsidRPr="0040521A">
              <w:rPr>
                <w:rFonts w:ascii="Times New Roman" w:hAnsi="Times New Roman" w:cs="Times New Roman"/>
                <w:sz w:val="24"/>
                <w:szCs w:val="24"/>
              </w:rPr>
              <w:t>B</w:t>
            </w:r>
            <w:r w:rsidR="00EE4046" w:rsidRPr="0040521A">
              <w:rPr>
                <w:rFonts w:ascii="Times New Roman" w:hAnsi="Times New Roman" w:cs="Times New Roman"/>
                <w:sz w:val="24"/>
                <w:szCs w:val="24"/>
              </w:rPr>
              <w:t>2</w:t>
            </w:r>
          </w:p>
        </w:tc>
      </w:tr>
      <w:tr w:rsidR="00EE4046" w:rsidRPr="0040521A" w14:paraId="00130B3B" w14:textId="72217716" w:rsidTr="000271ED">
        <w:tc>
          <w:tcPr>
            <w:cnfStyle w:val="001000000000" w:firstRow="0" w:lastRow="0" w:firstColumn="1" w:lastColumn="0" w:oddVBand="0" w:evenVBand="0" w:oddHBand="0" w:evenHBand="0" w:firstRowFirstColumn="0" w:firstRowLastColumn="0" w:lastRowFirstColumn="0" w:lastRowLastColumn="0"/>
            <w:tcW w:w="3240" w:type="dxa"/>
            <w:vAlign w:val="center"/>
          </w:tcPr>
          <w:p w14:paraId="6F862B47" w14:textId="2CC12479" w:rsidR="00EE4046" w:rsidRPr="0040521A" w:rsidRDefault="00DA5E47" w:rsidP="007E4A36">
            <w:pPr>
              <w:jc w:val="center"/>
              <w:rPr>
                <w:rFonts w:ascii="Times New Roman" w:hAnsi="Times New Roman" w:cs="Times New Roman"/>
                <w:sz w:val="24"/>
                <w:szCs w:val="24"/>
              </w:rPr>
            </w:pPr>
            <w:r>
              <w:rPr>
                <w:rFonts w:ascii="Times New Roman" w:hAnsi="Times New Roman" w:cs="Times New Roman"/>
                <w:sz w:val="24"/>
                <w:szCs w:val="24"/>
              </w:rPr>
              <w:t>university</w:t>
            </w:r>
          </w:p>
        </w:tc>
        <w:tc>
          <w:tcPr>
            <w:tcW w:w="1710" w:type="dxa"/>
          </w:tcPr>
          <w:p w14:paraId="212B740D" w14:textId="77777777" w:rsidR="00F11777" w:rsidRDefault="006C5F12" w:rsidP="00DA5E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0521A">
              <w:rPr>
                <w:rFonts w:ascii="Times New Roman" w:hAnsi="Times New Roman" w:cs="Times New Roman"/>
                <w:sz w:val="24"/>
                <w:szCs w:val="24"/>
              </w:rPr>
              <w:t xml:space="preserve">   </w:t>
            </w:r>
          </w:p>
          <w:p w14:paraId="093723FB" w14:textId="686FB10F" w:rsidR="00EE4046" w:rsidRPr="0040521A" w:rsidRDefault="000726C7" w:rsidP="00DA5E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DA5E47">
              <w:rPr>
                <w:rFonts w:ascii="Times New Roman" w:hAnsi="Times New Roman" w:cs="Times New Roman"/>
                <w:sz w:val="24"/>
                <w:szCs w:val="24"/>
              </w:rPr>
              <w:t>(</w:t>
            </w:r>
            <w:r w:rsidR="00C463B4">
              <w:rPr>
                <w:rFonts w:ascii="Times New Roman" w:hAnsi="Times New Roman" w:cs="Times New Roman"/>
                <w:sz w:val="24"/>
                <w:szCs w:val="24"/>
              </w:rPr>
              <w:t>651,092</w:t>
            </w:r>
            <w:r w:rsidR="00DA5E47">
              <w:rPr>
                <w:rFonts w:ascii="Times New Roman" w:hAnsi="Times New Roman" w:cs="Times New Roman"/>
                <w:sz w:val="24"/>
                <w:szCs w:val="24"/>
              </w:rPr>
              <w:t>)</w:t>
            </w:r>
          </w:p>
        </w:tc>
        <w:tc>
          <w:tcPr>
            <w:tcW w:w="3600" w:type="dxa"/>
            <w:vAlign w:val="bottom"/>
          </w:tcPr>
          <w:p w14:paraId="236BF7ED" w14:textId="00E38CB7" w:rsidR="00EE4046" w:rsidRPr="0040521A" w:rsidRDefault="007E4A36" w:rsidP="000271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Reduction to Central Resources</w:t>
            </w:r>
          </w:p>
        </w:tc>
        <w:tc>
          <w:tcPr>
            <w:tcW w:w="900" w:type="dxa"/>
            <w:vAlign w:val="bottom"/>
          </w:tcPr>
          <w:p w14:paraId="08E2877F" w14:textId="6A0592AF" w:rsidR="001004E1" w:rsidRPr="000271ED" w:rsidRDefault="000271ED" w:rsidP="000271ED">
            <w:pPr>
              <w:ind w:right="-10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0521A">
              <w:rPr>
                <w:rFonts w:ascii="Times New Roman" w:hAnsi="Times New Roman" w:cs="Times New Roman"/>
                <w:sz w:val="24"/>
                <w:szCs w:val="24"/>
              </w:rPr>
              <w:t>A-B</w:t>
            </w:r>
            <w:r>
              <w:rPr>
                <w:rFonts w:ascii="Times New Roman" w:hAnsi="Times New Roman" w:cs="Times New Roman"/>
                <w:sz w:val="24"/>
                <w:szCs w:val="24"/>
              </w:rPr>
              <w:t>3</w:t>
            </w:r>
          </w:p>
        </w:tc>
      </w:tr>
      <w:tr w:rsidR="00EE4046" w:rsidRPr="0040521A" w14:paraId="78409C83" w14:textId="7574DA64" w:rsidTr="002F0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59FF7311" w14:textId="707B0059" w:rsidR="00EE4046" w:rsidRPr="0040521A" w:rsidRDefault="00EE4046" w:rsidP="003F2F2A">
            <w:pPr>
              <w:rPr>
                <w:rFonts w:ascii="Times New Roman" w:hAnsi="Times New Roman" w:cs="Times New Roman"/>
                <w:sz w:val="24"/>
                <w:szCs w:val="24"/>
              </w:rPr>
            </w:pPr>
            <w:r w:rsidRPr="0040521A">
              <w:rPr>
                <w:rFonts w:ascii="Times New Roman" w:hAnsi="Times New Roman" w:cs="Times New Roman"/>
                <w:sz w:val="24"/>
                <w:szCs w:val="24"/>
              </w:rPr>
              <w:t>Total re</w:t>
            </w:r>
            <w:r w:rsidR="003F2F2A" w:rsidRPr="0040521A">
              <w:rPr>
                <w:rFonts w:ascii="Times New Roman" w:hAnsi="Times New Roman" w:cs="Times New Roman"/>
                <w:sz w:val="24"/>
                <w:szCs w:val="24"/>
              </w:rPr>
              <w:t>ductions</w:t>
            </w:r>
          </w:p>
        </w:tc>
        <w:tc>
          <w:tcPr>
            <w:tcW w:w="1710" w:type="dxa"/>
          </w:tcPr>
          <w:p w14:paraId="37EE2A9E" w14:textId="2D2DB220" w:rsidR="00EE4046" w:rsidRPr="0040521A" w:rsidRDefault="000726C7" w:rsidP="00DA5E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EE4046" w:rsidRPr="0040521A">
              <w:rPr>
                <w:rFonts w:ascii="Times New Roman" w:hAnsi="Times New Roman" w:cs="Times New Roman"/>
                <w:sz w:val="24"/>
                <w:szCs w:val="24"/>
              </w:rPr>
              <w:t>(</w:t>
            </w:r>
            <w:r w:rsidR="009841A6">
              <w:rPr>
                <w:rFonts w:ascii="Times New Roman" w:hAnsi="Times New Roman" w:cs="Times New Roman"/>
                <w:sz w:val="24"/>
                <w:szCs w:val="24"/>
              </w:rPr>
              <w:t>7</w:t>
            </w:r>
            <w:r w:rsidR="00C463B4">
              <w:rPr>
                <w:rFonts w:ascii="Times New Roman" w:hAnsi="Times New Roman" w:cs="Times New Roman"/>
                <w:sz w:val="24"/>
                <w:szCs w:val="24"/>
              </w:rPr>
              <w:t>63,891</w:t>
            </w:r>
            <w:r w:rsidR="00EE4046" w:rsidRPr="0040521A">
              <w:rPr>
                <w:rFonts w:ascii="Times New Roman" w:hAnsi="Times New Roman" w:cs="Times New Roman"/>
                <w:sz w:val="24"/>
                <w:szCs w:val="24"/>
              </w:rPr>
              <w:t>)</w:t>
            </w:r>
          </w:p>
        </w:tc>
        <w:tc>
          <w:tcPr>
            <w:tcW w:w="3600" w:type="dxa"/>
          </w:tcPr>
          <w:p w14:paraId="46E5C843" w14:textId="77777777" w:rsidR="00EE4046" w:rsidRPr="0040521A" w:rsidRDefault="00EE4046" w:rsidP="006C5F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00" w:type="dxa"/>
          </w:tcPr>
          <w:p w14:paraId="1EEB2491" w14:textId="77777777" w:rsidR="00EE4046" w:rsidRPr="0040521A" w:rsidRDefault="00EE4046" w:rsidP="006C5F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4C48BF28" w14:textId="737E3BD2" w:rsidR="005E24B8" w:rsidRPr="0040521A" w:rsidRDefault="00CB19EF" w:rsidP="005004B8">
      <w:pPr>
        <w:rPr>
          <w:rFonts w:ascii="Times New Roman" w:hAnsi="Times New Roman" w:cs="Times New Roman"/>
          <w:sz w:val="24"/>
          <w:szCs w:val="24"/>
        </w:rPr>
      </w:pPr>
      <w:r>
        <w:rPr>
          <w:rFonts w:ascii="Times New Roman" w:hAnsi="Times New Roman" w:cs="Times New Roman"/>
          <w:sz w:val="24"/>
          <w:szCs w:val="24"/>
        </w:rPr>
        <w:tab/>
      </w:r>
      <w:r w:rsidR="0030344E" w:rsidRPr="0040521A">
        <w:rPr>
          <w:rFonts w:ascii="Times New Roman" w:hAnsi="Times New Roman" w:cs="Times New Roman"/>
          <w:sz w:val="24"/>
          <w:szCs w:val="24"/>
        </w:rPr>
        <w:tab/>
      </w:r>
      <w:r w:rsidR="0030344E" w:rsidRPr="0040521A">
        <w:rPr>
          <w:rFonts w:ascii="Times New Roman" w:hAnsi="Times New Roman" w:cs="Times New Roman"/>
          <w:sz w:val="24"/>
          <w:szCs w:val="24"/>
        </w:rPr>
        <w:tab/>
      </w:r>
      <w:r w:rsidR="0030344E" w:rsidRPr="0040521A">
        <w:rPr>
          <w:rFonts w:ascii="Times New Roman" w:hAnsi="Times New Roman" w:cs="Times New Roman"/>
          <w:sz w:val="24"/>
          <w:szCs w:val="24"/>
        </w:rPr>
        <w:tab/>
      </w:r>
    </w:p>
    <w:p w14:paraId="1DDA34B4" w14:textId="6A7468C4" w:rsidR="005E24B8" w:rsidRDefault="005E24B8" w:rsidP="005004B8">
      <w:pPr>
        <w:rPr>
          <w:rFonts w:ascii="Times New Roman" w:hAnsi="Times New Roman" w:cs="Times New Roman"/>
          <w:b/>
          <w:i/>
          <w:sz w:val="24"/>
          <w:szCs w:val="24"/>
        </w:rPr>
      </w:pPr>
      <w:r w:rsidRPr="0040521A">
        <w:rPr>
          <w:rFonts w:ascii="Times New Roman" w:hAnsi="Times New Roman" w:cs="Times New Roman"/>
          <w:b/>
          <w:sz w:val="24"/>
          <w:szCs w:val="24"/>
        </w:rPr>
        <w:t>TOTAL REALLOCATIONS/REDUCTIONS</w:t>
      </w:r>
      <w:r w:rsidR="0030344E" w:rsidRPr="0040521A">
        <w:rPr>
          <w:rFonts w:ascii="Times New Roman" w:hAnsi="Times New Roman" w:cs="Times New Roman"/>
          <w:b/>
          <w:sz w:val="24"/>
          <w:szCs w:val="24"/>
        </w:rPr>
        <w:t xml:space="preserve"> </w:t>
      </w:r>
      <w:r w:rsidR="000726C7">
        <w:rPr>
          <w:rFonts w:ascii="Times New Roman" w:hAnsi="Times New Roman" w:cs="Times New Roman"/>
          <w:b/>
          <w:sz w:val="24"/>
          <w:szCs w:val="24"/>
        </w:rPr>
        <w:t xml:space="preserve">           $</w:t>
      </w:r>
      <w:r w:rsidR="009B2E15">
        <w:rPr>
          <w:rFonts w:ascii="Times New Roman" w:hAnsi="Times New Roman" w:cs="Times New Roman"/>
          <w:b/>
          <w:sz w:val="24"/>
          <w:szCs w:val="24"/>
        </w:rPr>
        <w:t>859,689</w:t>
      </w:r>
      <w:r w:rsidR="0040521A">
        <w:rPr>
          <w:rFonts w:ascii="Times New Roman" w:hAnsi="Times New Roman" w:cs="Times New Roman"/>
          <w:b/>
          <w:sz w:val="24"/>
          <w:szCs w:val="24"/>
        </w:rPr>
        <w:tab/>
        <w:t xml:space="preserve">     </w:t>
      </w:r>
      <w:r w:rsidR="0040521A">
        <w:rPr>
          <w:rFonts w:ascii="Times New Roman" w:hAnsi="Times New Roman" w:cs="Times New Roman"/>
          <w:b/>
          <w:sz w:val="24"/>
          <w:szCs w:val="24"/>
        </w:rPr>
        <w:tab/>
        <w:t xml:space="preserve">       </w:t>
      </w:r>
      <w:r w:rsidR="00F34D8B" w:rsidRPr="0040521A">
        <w:rPr>
          <w:rFonts w:ascii="Times New Roman" w:hAnsi="Times New Roman" w:cs="Times New Roman"/>
          <w:b/>
          <w:i/>
          <w:sz w:val="24"/>
          <w:szCs w:val="24"/>
        </w:rPr>
        <w:t>App A-</w:t>
      </w:r>
      <w:r w:rsidR="00266DE2" w:rsidRPr="0040521A">
        <w:rPr>
          <w:rFonts w:ascii="Times New Roman" w:hAnsi="Times New Roman" w:cs="Times New Roman"/>
          <w:b/>
          <w:i/>
          <w:sz w:val="24"/>
          <w:szCs w:val="24"/>
        </w:rPr>
        <w:t>B</w:t>
      </w:r>
      <w:r w:rsidR="00F34D8B" w:rsidRPr="0040521A">
        <w:rPr>
          <w:rFonts w:ascii="Times New Roman" w:hAnsi="Times New Roman" w:cs="Times New Roman"/>
          <w:b/>
          <w:i/>
          <w:sz w:val="24"/>
          <w:szCs w:val="24"/>
        </w:rPr>
        <w:t>4</w:t>
      </w:r>
    </w:p>
    <w:p w14:paraId="1EC19278" w14:textId="6FCBD999" w:rsidR="002C0270" w:rsidRDefault="002C0270" w:rsidP="005004B8">
      <w:pPr>
        <w:rPr>
          <w:rFonts w:ascii="Times New Roman" w:hAnsi="Times New Roman" w:cs="Times New Roman"/>
          <w:sz w:val="24"/>
          <w:szCs w:val="24"/>
        </w:rPr>
      </w:pPr>
    </w:p>
    <w:p w14:paraId="7A67B465" w14:textId="77808398" w:rsidR="00851A21" w:rsidRDefault="00851A21" w:rsidP="005004B8">
      <w:pPr>
        <w:rPr>
          <w:rFonts w:ascii="Times New Roman" w:hAnsi="Times New Roman" w:cs="Times New Roman"/>
          <w:sz w:val="24"/>
          <w:szCs w:val="24"/>
        </w:rPr>
      </w:pPr>
    </w:p>
    <w:p w14:paraId="184556A2" w14:textId="3719346F" w:rsidR="00851A21" w:rsidRDefault="00851A21" w:rsidP="005004B8">
      <w:pPr>
        <w:rPr>
          <w:rFonts w:ascii="Times New Roman" w:hAnsi="Times New Roman" w:cs="Times New Roman"/>
          <w:sz w:val="24"/>
          <w:szCs w:val="24"/>
        </w:rPr>
      </w:pPr>
    </w:p>
    <w:p w14:paraId="5CFD46E9" w14:textId="7B964882" w:rsidR="00851A21" w:rsidRDefault="00851A21" w:rsidP="005004B8">
      <w:pPr>
        <w:rPr>
          <w:rFonts w:ascii="Times New Roman" w:hAnsi="Times New Roman" w:cs="Times New Roman"/>
          <w:sz w:val="24"/>
          <w:szCs w:val="24"/>
        </w:rPr>
      </w:pPr>
    </w:p>
    <w:p w14:paraId="4F68AAB2" w14:textId="77777777" w:rsidR="00851A21" w:rsidRPr="0040521A" w:rsidRDefault="00851A21" w:rsidP="005004B8">
      <w:pPr>
        <w:rPr>
          <w:rFonts w:ascii="Times New Roman" w:hAnsi="Times New Roman" w:cs="Times New Roman"/>
          <w:sz w:val="24"/>
          <w:szCs w:val="24"/>
        </w:rPr>
      </w:pPr>
    </w:p>
    <w:p w14:paraId="28C06301" w14:textId="4E7D9822" w:rsidR="0040521A" w:rsidRPr="002C0270" w:rsidRDefault="002C0270" w:rsidP="005004B8">
      <w:pPr>
        <w:rPr>
          <w:rFonts w:ascii="Times New Roman" w:hAnsi="Times New Roman" w:cs="Times New Roman"/>
          <w:b/>
          <w:caps/>
          <w:sz w:val="24"/>
          <w:szCs w:val="24"/>
        </w:rPr>
      </w:pPr>
      <w:r w:rsidRPr="002C0270">
        <w:rPr>
          <w:rFonts w:ascii="Times New Roman" w:hAnsi="Times New Roman" w:cs="Times New Roman"/>
          <w:b/>
          <w:caps/>
          <w:sz w:val="24"/>
          <w:szCs w:val="24"/>
        </w:rPr>
        <w:lastRenderedPageBreak/>
        <w:t>Three Year Comparison of Budget to Actuals for FY2018 to FY2020</w:t>
      </w:r>
    </w:p>
    <w:p w14:paraId="48567583" w14:textId="6DF91288" w:rsidR="00DA5E47" w:rsidRDefault="002C0270" w:rsidP="005004B8">
      <w:pPr>
        <w:rPr>
          <w:rFonts w:ascii="Times New Roman" w:hAnsi="Times New Roman" w:cs="Times New Roman"/>
          <w:sz w:val="24"/>
          <w:szCs w:val="24"/>
        </w:rPr>
      </w:pPr>
      <w:r>
        <w:t xml:space="preserve">Over this period, FY 2018 – FY 2020, University of Houston Clear Lake has experienced significant enrollment growth.  Growing out of the confluence of our Downward Expansion, growth in demand for the opportunities of education and expansion of new academic programs and new academic facilities, we have continued to see our undergraduate enrollment grow.  At the same time, the University implemented the concepts of targeted, smart growth.  Smart growth recognizes as growth in enrollment occurs, that is the time to not just grow with it, but to right size the institution and intentionally invest in those areas that will ensure the achievements of the four priorities of the University of Houston System: </w:t>
      </w:r>
      <w:r w:rsidR="00D74889">
        <w:t xml:space="preserve">1) </w:t>
      </w:r>
      <w:r>
        <w:t xml:space="preserve">Student Success, </w:t>
      </w:r>
      <w:r w:rsidR="00D74889">
        <w:t xml:space="preserve">2) Academic and </w:t>
      </w:r>
      <w:r>
        <w:t>Research</w:t>
      </w:r>
      <w:r w:rsidR="00D74889">
        <w:t xml:space="preserve"> Excellence and</w:t>
      </w:r>
      <w:r>
        <w:t xml:space="preserve"> National Competitiveness, </w:t>
      </w:r>
      <w:r w:rsidR="00D74889">
        <w:t xml:space="preserve">3) </w:t>
      </w:r>
      <w:r>
        <w:t>Investment in Infrastructure</w:t>
      </w:r>
      <w:r w:rsidR="00D74889">
        <w:t xml:space="preserve"> and 4) Community Advancement</w:t>
      </w:r>
      <w:r>
        <w:t>.  Fueled by undergraduate enrollment growth, UHCL experienced an average of 6.3% growth in revenue over this period</w:t>
      </w:r>
      <w:r w:rsidR="00D74889">
        <w:t>.  Additionally, t</w:t>
      </w:r>
      <w:r>
        <w:t>hrough management of costs and intentional investment, the University saw total expenditures decline.  This was achieved while investing in</w:t>
      </w:r>
      <w:r w:rsidR="00D74889">
        <w:t xml:space="preserve"> new</w:t>
      </w:r>
      <w:r>
        <w:t xml:space="preserve"> faculty lines in critical competitive programs and making substantial investment in </w:t>
      </w:r>
      <w:r w:rsidR="00D74889">
        <w:t>the</w:t>
      </w:r>
      <w:r>
        <w:t xml:space="preserve"> newly formed Division of Student Affairs, </w:t>
      </w:r>
      <w:r w:rsidR="00D74889">
        <w:t xml:space="preserve">providing </w:t>
      </w:r>
      <w:r>
        <w:t>necessary</w:t>
      </w:r>
      <w:r w:rsidR="00D74889">
        <w:t xml:space="preserve"> structure</w:t>
      </w:r>
      <w:r>
        <w:t xml:space="preserve"> to serve our under represented and minority student populations and boost student success.  We have also invested in enrollment management, creating a new Division dedicated to Strategic Enrollment Management and </w:t>
      </w:r>
      <w:r w:rsidR="00D74889">
        <w:t>analysis</w:t>
      </w:r>
      <w:r>
        <w:t xml:space="preserve">.  Finally, we have invested in the critical infrastructure, both making our campus more accessible as well as </w:t>
      </w:r>
      <w:r w:rsidR="00D74889">
        <w:t>e</w:t>
      </w:r>
      <w:r>
        <w:t>nsuring efficient facility operations to sustain and support our growth as over 50% of our campus buildings and infrastructure are over 40 years in age.</w:t>
      </w:r>
    </w:p>
    <w:p w14:paraId="15A99854" w14:textId="627DD8B7" w:rsidR="00BE2B87" w:rsidRDefault="00851A21" w:rsidP="005004B8">
      <w:pPr>
        <w:rPr>
          <w:rFonts w:ascii="Times New Roman" w:hAnsi="Times New Roman" w:cs="Times New Roman"/>
          <w:sz w:val="24"/>
          <w:szCs w:val="24"/>
        </w:rPr>
      </w:pPr>
      <w:r w:rsidRPr="00851A21">
        <w:rPr>
          <w:noProof/>
        </w:rPr>
        <w:drawing>
          <wp:inline distT="0" distB="0" distL="0" distR="0" wp14:anchorId="1BB774A8" wp14:editId="2D220334">
            <wp:extent cx="5943600" cy="29008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900874"/>
                    </a:xfrm>
                    <a:prstGeom prst="rect">
                      <a:avLst/>
                    </a:prstGeom>
                    <a:noFill/>
                    <a:ln>
                      <a:noFill/>
                    </a:ln>
                  </pic:spPr>
                </pic:pic>
              </a:graphicData>
            </a:graphic>
          </wp:inline>
        </w:drawing>
      </w:r>
    </w:p>
    <w:p w14:paraId="79BB5FA0" w14:textId="77E5D051" w:rsidR="00C84036" w:rsidRDefault="00C84036" w:rsidP="005004B8">
      <w:pPr>
        <w:rPr>
          <w:rFonts w:ascii="Times New Roman" w:hAnsi="Times New Roman" w:cs="Times New Roman"/>
          <w:b/>
          <w:sz w:val="24"/>
          <w:szCs w:val="24"/>
        </w:rPr>
      </w:pPr>
    </w:p>
    <w:p w14:paraId="4675B1FB" w14:textId="2C39BC15" w:rsidR="003E7B9D" w:rsidRDefault="003E7B9D" w:rsidP="005004B8">
      <w:pPr>
        <w:rPr>
          <w:rFonts w:ascii="Times New Roman" w:hAnsi="Times New Roman" w:cs="Times New Roman"/>
          <w:b/>
          <w:sz w:val="24"/>
          <w:szCs w:val="24"/>
        </w:rPr>
      </w:pPr>
    </w:p>
    <w:p w14:paraId="3DF1398F" w14:textId="6A3A0B2C" w:rsidR="003E7B9D" w:rsidRDefault="003E7B9D" w:rsidP="005004B8">
      <w:pPr>
        <w:rPr>
          <w:rFonts w:ascii="Times New Roman" w:hAnsi="Times New Roman" w:cs="Times New Roman"/>
          <w:b/>
          <w:sz w:val="24"/>
          <w:szCs w:val="24"/>
        </w:rPr>
      </w:pPr>
    </w:p>
    <w:p w14:paraId="4FCB8A39" w14:textId="4E82947B" w:rsidR="003E7B9D" w:rsidRDefault="003E7B9D" w:rsidP="005004B8">
      <w:pPr>
        <w:rPr>
          <w:rFonts w:ascii="Times New Roman" w:hAnsi="Times New Roman" w:cs="Times New Roman"/>
          <w:b/>
          <w:sz w:val="24"/>
          <w:szCs w:val="24"/>
        </w:rPr>
      </w:pPr>
    </w:p>
    <w:p w14:paraId="0287227B" w14:textId="15427C76" w:rsidR="003E7B9D" w:rsidRDefault="003E7B9D" w:rsidP="005004B8">
      <w:pPr>
        <w:rPr>
          <w:rFonts w:ascii="Times New Roman" w:hAnsi="Times New Roman" w:cs="Times New Roman"/>
          <w:b/>
          <w:sz w:val="24"/>
          <w:szCs w:val="24"/>
        </w:rPr>
      </w:pPr>
    </w:p>
    <w:p w14:paraId="32AD820D" w14:textId="77777777" w:rsidR="003E7B9D" w:rsidRDefault="003E7B9D" w:rsidP="005004B8">
      <w:pPr>
        <w:rPr>
          <w:rFonts w:ascii="Times New Roman" w:hAnsi="Times New Roman" w:cs="Times New Roman"/>
          <w:b/>
          <w:sz w:val="24"/>
          <w:szCs w:val="24"/>
        </w:rPr>
      </w:pPr>
    </w:p>
    <w:p w14:paraId="715E7756" w14:textId="5DDCC696" w:rsidR="00704D5A" w:rsidRPr="0040521A" w:rsidRDefault="0076537F" w:rsidP="005004B8">
      <w:pPr>
        <w:rPr>
          <w:rFonts w:ascii="Times New Roman" w:hAnsi="Times New Roman" w:cs="Times New Roman"/>
          <w:b/>
          <w:sz w:val="24"/>
          <w:szCs w:val="24"/>
        </w:rPr>
      </w:pPr>
      <w:r w:rsidRPr="0040521A">
        <w:rPr>
          <w:rFonts w:ascii="Times New Roman" w:hAnsi="Times New Roman" w:cs="Times New Roman"/>
          <w:b/>
          <w:sz w:val="24"/>
          <w:szCs w:val="24"/>
        </w:rPr>
        <w:lastRenderedPageBreak/>
        <w:t xml:space="preserve">Priority 1.  Student </w:t>
      </w:r>
      <w:r w:rsidR="00BC7829" w:rsidRPr="0040521A">
        <w:rPr>
          <w:rFonts w:ascii="Times New Roman" w:hAnsi="Times New Roman" w:cs="Times New Roman"/>
          <w:b/>
          <w:sz w:val="24"/>
          <w:szCs w:val="24"/>
        </w:rPr>
        <w:t>Success</w:t>
      </w:r>
    </w:p>
    <w:p w14:paraId="0ADCB474" w14:textId="10F453F8" w:rsidR="00704D5A" w:rsidRPr="0040521A" w:rsidRDefault="00BC7829" w:rsidP="005004B8">
      <w:pPr>
        <w:rPr>
          <w:rFonts w:ascii="Times New Roman" w:hAnsi="Times New Roman" w:cs="Times New Roman"/>
          <w:b/>
          <w:sz w:val="24"/>
          <w:szCs w:val="24"/>
        </w:rPr>
      </w:pPr>
      <w:r w:rsidRPr="0040521A">
        <w:rPr>
          <w:rFonts w:ascii="Times New Roman" w:hAnsi="Times New Roman" w:cs="Times New Roman"/>
          <w:b/>
          <w:sz w:val="24"/>
          <w:szCs w:val="24"/>
        </w:rPr>
        <w:t>Context</w:t>
      </w:r>
    </w:p>
    <w:p w14:paraId="53887CF9" w14:textId="04035C57" w:rsidR="00C52C2B" w:rsidRPr="007B3C2C" w:rsidRDefault="00C52C2B" w:rsidP="00C52C2B">
      <w:pPr>
        <w:rPr>
          <w:rFonts w:ascii="Times New Roman" w:hAnsi="Times New Roman" w:cs="Times New Roman"/>
          <w:sz w:val="24"/>
          <w:szCs w:val="24"/>
        </w:rPr>
      </w:pPr>
      <w:r w:rsidRPr="007B3C2C">
        <w:rPr>
          <w:rFonts w:ascii="Times New Roman" w:hAnsi="Times New Roman" w:cs="Times New Roman"/>
          <w:sz w:val="24"/>
          <w:szCs w:val="24"/>
        </w:rPr>
        <w:t xml:space="preserve">In fall 2014, UHCL transitioned from upper-level to a four-year university.  In our seventh year as a four-year university, fall 2020, UHCL enrolled </w:t>
      </w:r>
      <w:r w:rsidRPr="007B3C2C">
        <w:rPr>
          <w:rFonts w:ascii="Times New Roman" w:hAnsi="Times New Roman" w:cs="Times New Roman"/>
          <w:bCs/>
          <w:sz w:val="24"/>
          <w:szCs w:val="24"/>
        </w:rPr>
        <w:t>363</w:t>
      </w:r>
      <w:r w:rsidRPr="007B3C2C">
        <w:rPr>
          <w:rFonts w:ascii="Times New Roman" w:hAnsi="Times New Roman" w:cs="Times New Roman"/>
          <w:sz w:val="24"/>
          <w:szCs w:val="24"/>
        </w:rPr>
        <w:t xml:space="preserve"> first-time-in-college (FTIC) students and </w:t>
      </w:r>
      <w:r w:rsidRPr="007B3C2C">
        <w:rPr>
          <w:rFonts w:ascii="Times New Roman" w:hAnsi="Times New Roman" w:cs="Times New Roman"/>
          <w:bCs/>
          <w:sz w:val="24"/>
          <w:szCs w:val="24"/>
        </w:rPr>
        <w:t>1,660</w:t>
      </w:r>
      <w:r w:rsidRPr="007B3C2C">
        <w:rPr>
          <w:rFonts w:ascii="Times New Roman" w:hAnsi="Times New Roman" w:cs="Times New Roman"/>
          <w:sz w:val="24"/>
          <w:szCs w:val="24"/>
        </w:rPr>
        <w:t xml:space="preserve"> transfer students.   Our FTIC students came from over </w:t>
      </w:r>
      <w:r w:rsidRPr="007B3C2C">
        <w:rPr>
          <w:rFonts w:ascii="Times New Roman" w:hAnsi="Times New Roman" w:cs="Times New Roman"/>
          <w:bCs/>
          <w:sz w:val="24"/>
          <w:szCs w:val="24"/>
        </w:rPr>
        <w:t>82</w:t>
      </w:r>
      <w:r w:rsidRPr="007B3C2C">
        <w:rPr>
          <w:rFonts w:ascii="Times New Roman" w:hAnsi="Times New Roman" w:cs="Times New Roman"/>
          <w:sz w:val="24"/>
          <w:szCs w:val="24"/>
        </w:rPr>
        <w:t xml:space="preserve"> high schools with an average grade point of </w:t>
      </w:r>
      <w:r w:rsidRPr="007B3C2C">
        <w:rPr>
          <w:rFonts w:ascii="Times New Roman" w:hAnsi="Times New Roman" w:cs="Times New Roman"/>
          <w:bCs/>
          <w:sz w:val="24"/>
          <w:szCs w:val="24"/>
        </w:rPr>
        <w:t>2.58</w:t>
      </w:r>
      <w:r w:rsidRPr="007B3C2C">
        <w:rPr>
          <w:rFonts w:ascii="Times New Roman" w:hAnsi="Times New Roman" w:cs="Times New Roman"/>
          <w:sz w:val="24"/>
          <w:szCs w:val="24"/>
        </w:rPr>
        <w:t xml:space="preserve"> and an average SAT score of </w:t>
      </w:r>
      <w:r w:rsidRPr="007B3C2C">
        <w:rPr>
          <w:rFonts w:ascii="Times New Roman" w:hAnsi="Times New Roman" w:cs="Times New Roman"/>
          <w:bCs/>
          <w:sz w:val="24"/>
          <w:szCs w:val="24"/>
        </w:rPr>
        <w:t>1085</w:t>
      </w:r>
      <w:r w:rsidRPr="007B3C2C">
        <w:rPr>
          <w:rFonts w:ascii="Times New Roman" w:hAnsi="Times New Roman" w:cs="Times New Roman"/>
          <w:sz w:val="24"/>
          <w:szCs w:val="24"/>
        </w:rPr>
        <w:t xml:space="preserve">. </w:t>
      </w:r>
      <w:r w:rsidR="004C2495">
        <w:rPr>
          <w:rFonts w:ascii="Times New Roman" w:hAnsi="Times New Roman" w:cs="Times New Roman"/>
          <w:sz w:val="24"/>
          <w:szCs w:val="24"/>
        </w:rPr>
        <w:t>While this is actually a slight decline from Fall 2019, and is consistent with national evidence of the impact of the Covid19 Pandemic on higher education enrollment, t</w:t>
      </w:r>
      <w:r w:rsidRPr="007B3C2C">
        <w:rPr>
          <w:rFonts w:ascii="Times New Roman" w:hAnsi="Times New Roman" w:cs="Times New Roman"/>
          <w:sz w:val="24"/>
          <w:szCs w:val="24"/>
        </w:rPr>
        <w:t xml:space="preserve">his </w:t>
      </w:r>
      <w:r w:rsidR="004C2495">
        <w:rPr>
          <w:rFonts w:ascii="Times New Roman" w:hAnsi="Times New Roman" w:cs="Times New Roman"/>
          <w:sz w:val="24"/>
          <w:szCs w:val="24"/>
        </w:rPr>
        <w:t xml:space="preserve">still </w:t>
      </w:r>
      <w:r w:rsidRPr="007B3C2C">
        <w:rPr>
          <w:rFonts w:ascii="Times New Roman" w:hAnsi="Times New Roman" w:cs="Times New Roman"/>
          <w:sz w:val="24"/>
          <w:szCs w:val="24"/>
        </w:rPr>
        <w:t xml:space="preserve">represented </w:t>
      </w:r>
      <w:r w:rsidR="004C2495">
        <w:rPr>
          <w:rFonts w:ascii="Times New Roman" w:hAnsi="Times New Roman" w:cs="Times New Roman"/>
          <w:sz w:val="24"/>
          <w:szCs w:val="24"/>
        </w:rPr>
        <w:t>an overall upward trend</w:t>
      </w:r>
      <w:r w:rsidRPr="007B3C2C">
        <w:rPr>
          <w:rFonts w:ascii="Times New Roman" w:hAnsi="Times New Roman" w:cs="Times New Roman"/>
          <w:sz w:val="24"/>
          <w:szCs w:val="24"/>
        </w:rPr>
        <w:t xml:space="preserve"> in the breadth of where new students came from and their entrance scores</w:t>
      </w:r>
      <w:r w:rsidR="004C2495">
        <w:rPr>
          <w:rFonts w:ascii="Times New Roman" w:hAnsi="Times New Roman" w:cs="Times New Roman"/>
          <w:sz w:val="24"/>
          <w:szCs w:val="24"/>
        </w:rPr>
        <w:t xml:space="preserve"> for the University</w:t>
      </w:r>
      <w:r w:rsidRPr="007B3C2C">
        <w:rPr>
          <w:rFonts w:ascii="Times New Roman" w:hAnsi="Times New Roman" w:cs="Times New Roman"/>
          <w:sz w:val="24"/>
          <w:szCs w:val="24"/>
        </w:rPr>
        <w:t xml:space="preserve">. Of the 363 FTICs, </w:t>
      </w:r>
      <w:r w:rsidRPr="007B3C2C">
        <w:rPr>
          <w:rFonts w:ascii="Times New Roman" w:hAnsi="Times New Roman" w:cs="Times New Roman"/>
          <w:bCs/>
          <w:sz w:val="24"/>
          <w:szCs w:val="24"/>
        </w:rPr>
        <w:t>58</w:t>
      </w:r>
      <w:r w:rsidRPr="007B3C2C">
        <w:rPr>
          <w:rFonts w:ascii="Times New Roman" w:hAnsi="Times New Roman" w:cs="Times New Roman"/>
          <w:sz w:val="24"/>
          <w:szCs w:val="24"/>
        </w:rPr>
        <w:t xml:space="preserve"> percent were female, </w:t>
      </w:r>
      <w:r w:rsidRPr="007B3C2C">
        <w:rPr>
          <w:rFonts w:ascii="Times New Roman" w:hAnsi="Times New Roman" w:cs="Times New Roman"/>
          <w:bCs/>
          <w:sz w:val="24"/>
          <w:szCs w:val="24"/>
        </w:rPr>
        <w:t>42</w:t>
      </w:r>
      <w:r w:rsidRPr="007B3C2C">
        <w:rPr>
          <w:rFonts w:ascii="Times New Roman" w:hAnsi="Times New Roman" w:cs="Times New Roman"/>
          <w:sz w:val="24"/>
          <w:szCs w:val="24"/>
        </w:rPr>
        <w:t xml:space="preserve"> percent were male and their enrollment status was </w:t>
      </w:r>
      <w:r w:rsidRPr="007B3C2C">
        <w:rPr>
          <w:rFonts w:ascii="Times New Roman" w:hAnsi="Times New Roman" w:cs="Times New Roman"/>
          <w:bCs/>
          <w:sz w:val="24"/>
          <w:szCs w:val="24"/>
        </w:rPr>
        <w:t>78</w:t>
      </w:r>
      <w:r w:rsidRPr="007B3C2C">
        <w:rPr>
          <w:rFonts w:ascii="Times New Roman" w:hAnsi="Times New Roman" w:cs="Times New Roman"/>
          <w:sz w:val="24"/>
          <w:szCs w:val="24"/>
        </w:rPr>
        <w:t xml:space="preserve"> percent full-time and </w:t>
      </w:r>
      <w:r w:rsidRPr="007B3C2C">
        <w:rPr>
          <w:rFonts w:ascii="Times New Roman" w:hAnsi="Times New Roman" w:cs="Times New Roman"/>
          <w:bCs/>
          <w:sz w:val="24"/>
          <w:szCs w:val="24"/>
        </w:rPr>
        <w:t xml:space="preserve">22 </w:t>
      </w:r>
      <w:r w:rsidRPr="007B3C2C">
        <w:rPr>
          <w:rFonts w:ascii="Times New Roman" w:hAnsi="Times New Roman" w:cs="Times New Roman"/>
          <w:sz w:val="24"/>
          <w:szCs w:val="24"/>
        </w:rPr>
        <w:t xml:space="preserve">percent part-time students.  This marks a continuation of the trend to increasingly part-time students as they struggle with the challenges of the cost of higher education.  For undergraduate students, the top majors were </w:t>
      </w:r>
      <w:r>
        <w:rPr>
          <w:rFonts w:ascii="Times New Roman" w:hAnsi="Times New Roman" w:cs="Times New Roman"/>
          <w:bCs/>
          <w:sz w:val="24"/>
          <w:szCs w:val="24"/>
        </w:rPr>
        <w:t>b</w:t>
      </w:r>
      <w:r w:rsidRPr="007B3C2C">
        <w:rPr>
          <w:rFonts w:ascii="Times New Roman" w:hAnsi="Times New Roman" w:cs="Times New Roman"/>
          <w:bCs/>
          <w:sz w:val="24"/>
          <w:szCs w:val="24"/>
        </w:rPr>
        <w:t xml:space="preserve">iological </w:t>
      </w:r>
      <w:r>
        <w:rPr>
          <w:rFonts w:ascii="Times New Roman" w:hAnsi="Times New Roman" w:cs="Times New Roman"/>
          <w:bCs/>
          <w:sz w:val="24"/>
          <w:szCs w:val="24"/>
        </w:rPr>
        <w:t>s</w:t>
      </w:r>
      <w:r w:rsidRPr="007B3C2C">
        <w:rPr>
          <w:rFonts w:ascii="Times New Roman" w:hAnsi="Times New Roman" w:cs="Times New Roman"/>
          <w:bCs/>
          <w:sz w:val="24"/>
          <w:szCs w:val="24"/>
        </w:rPr>
        <w:t xml:space="preserve">cience, </w:t>
      </w:r>
      <w:r>
        <w:rPr>
          <w:rFonts w:ascii="Times New Roman" w:hAnsi="Times New Roman" w:cs="Times New Roman"/>
          <w:bCs/>
          <w:sz w:val="24"/>
          <w:szCs w:val="24"/>
        </w:rPr>
        <w:t>m</w:t>
      </w:r>
      <w:r w:rsidRPr="007B3C2C">
        <w:rPr>
          <w:rFonts w:ascii="Times New Roman" w:hAnsi="Times New Roman" w:cs="Times New Roman"/>
          <w:bCs/>
          <w:sz w:val="24"/>
          <w:szCs w:val="24"/>
        </w:rPr>
        <w:t xml:space="preserve">echanical </w:t>
      </w:r>
      <w:r>
        <w:rPr>
          <w:rFonts w:ascii="Times New Roman" w:hAnsi="Times New Roman" w:cs="Times New Roman"/>
          <w:bCs/>
          <w:sz w:val="24"/>
          <w:szCs w:val="24"/>
        </w:rPr>
        <w:t>e</w:t>
      </w:r>
      <w:r w:rsidRPr="007B3C2C">
        <w:rPr>
          <w:rFonts w:ascii="Times New Roman" w:hAnsi="Times New Roman" w:cs="Times New Roman"/>
          <w:bCs/>
          <w:sz w:val="24"/>
          <w:szCs w:val="24"/>
        </w:rPr>
        <w:t xml:space="preserve">ngineering, </w:t>
      </w:r>
      <w:r>
        <w:rPr>
          <w:rFonts w:ascii="Times New Roman" w:hAnsi="Times New Roman" w:cs="Times New Roman"/>
          <w:bCs/>
          <w:sz w:val="24"/>
          <w:szCs w:val="24"/>
        </w:rPr>
        <w:t>p</w:t>
      </w:r>
      <w:r w:rsidRPr="007B3C2C">
        <w:rPr>
          <w:rFonts w:ascii="Times New Roman" w:hAnsi="Times New Roman" w:cs="Times New Roman"/>
          <w:bCs/>
          <w:sz w:val="24"/>
          <w:szCs w:val="24"/>
        </w:rPr>
        <w:t xml:space="preserve">sychology, </w:t>
      </w:r>
      <w:r>
        <w:rPr>
          <w:rFonts w:ascii="Times New Roman" w:hAnsi="Times New Roman" w:cs="Times New Roman"/>
          <w:bCs/>
          <w:sz w:val="24"/>
          <w:szCs w:val="24"/>
        </w:rPr>
        <w:t>c</w:t>
      </w:r>
      <w:r w:rsidRPr="007B3C2C">
        <w:rPr>
          <w:rFonts w:ascii="Times New Roman" w:hAnsi="Times New Roman" w:cs="Times New Roman"/>
          <w:bCs/>
          <w:sz w:val="24"/>
          <w:szCs w:val="24"/>
        </w:rPr>
        <w:t xml:space="preserve">riminal </w:t>
      </w:r>
      <w:r>
        <w:rPr>
          <w:rFonts w:ascii="Times New Roman" w:hAnsi="Times New Roman" w:cs="Times New Roman"/>
          <w:bCs/>
          <w:sz w:val="24"/>
          <w:szCs w:val="24"/>
        </w:rPr>
        <w:t>j</w:t>
      </w:r>
      <w:r w:rsidRPr="007B3C2C">
        <w:rPr>
          <w:rFonts w:ascii="Times New Roman" w:hAnsi="Times New Roman" w:cs="Times New Roman"/>
          <w:bCs/>
          <w:sz w:val="24"/>
          <w:szCs w:val="24"/>
        </w:rPr>
        <w:t xml:space="preserve">ustice </w:t>
      </w:r>
      <w:r>
        <w:rPr>
          <w:rFonts w:ascii="Times New Roman" w:hAnsi="Times New Roman" w:cs="Times New Roman"/>
          <w:bCs/>
          <w:sz w:val="24"/>
          <w:szCs w:val="24"/>
        </w:rPr>
        <w:t>&amp;</w:t>
      </w:r>
      <w:r w:rsidRPr="007B3C2C">
        <w:rPr>
          <w:rFonts w:ascii="Times New Roman" w:hAnsi="Times New Roman" w:cs="Times New Roman"/>
          <w:bCs/>
          <w:sz w:val="24"/>
          <w:szCs w:val="24"/>
        </w:rPr>
        <w:t xml:space="preserve"> </w:t>
      </w:r>
      <w:r>
        <w:rPr>
          <w:rFonts w:ascii="Times New Roman" w:hAnsi="Times New Roman" w:cs="Times New Roman"/>
          <w:bCs/>
          <w:sz w:val="24"/>
          <w:szCs w:val="24"/>
        </w:rPr>
        <w:t>c</w:t>
      </w:r>
      <w:r w:rsidRPr="007B3C2C">
        <w:rPr>
          <w:rFonts w:ascii="Times New Roman" w:hAnsi="Times New Roman" w:cs="Times New Roman"/>
          <w:bCs/>
          <w:sz w:val="24"/>
          <w:szCs w:val="24"/>
        </w:rPr>
        <w:t xml:space="preserve">riminology, </w:t>
      </w:r>
      <w:r>
        <w:rPr>
          <w:rFonts w:ascii="Times New Roman" w:hAnsi="Times New Roman" w:cs="Times New Roman"/>
          <w:bCs/>
          <w:sz w:val="24"/>
          <w:szCs w:val="24"/>
        </w:rPr>
        <w:t>and c</w:t>
      </w:r>
      <w:r w:rsidRPr="007B3C2C">
        <w:rPr>
          <w:rFonts w:ascii="Times New Roman" w:hAnsi="Times New Roman" w:cs="Times New Roman"/>
          <w:bCs/>
          <w:sz w:val="24"/>
          <w:szCs w:val="24"/>
        </w:rPr>
        <w:t xml:space="preserve">omputer </w:t>
      </w:r>
      <w:r>
        <w:rPr>
          <w:rFonts w:ascii="Times New Roman" w:hAnsi="Times New Roman" w:cs="Times New Roman"/>
          <w:bCs/>
          <w:sz w:val="24"/>
          <w:szCs w:val="24"/>
        </w:rPr>
        <w:t>s</w:t>
      </w:r>
      <w:r w:rsidRPr="007B3C2C">
        <w:rPr>
          <w:rFonts w:ascii="Times New Roman" w:hAnsi="Times New Roman" w:cs="Times New Roman"/>
          <w:bCs/>
          <w:sz w:val="24"/>
          <w:szCs w:val="24"/>
        </w:rPr>
        <w:t>cience</w:t>
      </w:r>
      <w:r w:rsidRPr="007B3C2C">
        <w:rPr>
          <w:rFonts w:ascii="Times New Roman" w:hAnsi="Times New Roman" w:cs="Times New Roman"/>
          <w:sz w:val="24"/>
          <w:szCs w:val="24"/>
        </w:rPr>
        <w:t xml:space="preserve">. Our retention rate for FTIC freshmen remained strong as did our retention rate for </w:t>
      </w:r>
      <w:r w:rsidR="004C2495">
        <w:rPr>
          <w:rFonts w:ascii="Times New Roman" w:hAnsi="Times New Roman" w:cs="Times New Roman"/>
          <w:sz w:val="24"/>
          <w:szCs w:val="24"/>
        </w:rPr>
        <w:t>F</w:t>
      </w:r>
      <w:r w:rsidRPr="007B3C2C">
        <w:rPr>
          <w:rFonts w:ascii="Times New Roman" w:hAnsi="Times New Roman" w:cs="Times New Roman"/>
          <w:sz w:val="24"/>
          <w:szCs w:val="24"/>
        </w:rPr>
        <w:t xml:space="preserve">irst </w:t>
      </w:r>
      <w:r w:rsidR="004C2495">
        <w:rPr>
          <w:rFonts w:ascii="Times New Roman" w:hAnsi="Times New Roman" w:cs="Times New Roman"/>
          <w:sz w:val="24"/>
          <w:szCs w:val="24"/>
        </w:rPr>
        <w:t>T</w:t>
      </w:r>
      <w:r w:rsidRPr="007B3C2C">
        <w:rPr>
          <w:rFonts w:ascii="Times New Roman" w:hAnsi="Times New Roman" w:cs="Times New Roman"/>
          <w:sz w:val="24"/>
          <w:szCs w:val="24"/>
        </w:rPr>
        <w:t xml:space="preserve">ime </w:t>
      </w:r>
      <w:r w:rsidR="004C2495">
        <w:rPr>
          <w:rFonts w:ascii="Times New Roman" w:hAnsi="Times New Roman" w:cs="Times New Roman"/>
          <w:sz w:val="24"/>
          <w:szCs w:val="24"/>
        </w:rPr>
        <w:t>T</w:t>
      </w:r>
      <w:r w:rsidRPr="007B3C2C">
        <w:rPr>
          <w:rFonts w:ascii="Times New Roman" w:hAnsi="Times New Roman" w:cs="Times New Roman"/>
          <w:sz w:val="24"/>
          <w:szCs w:val="24"/>
        </w:rPr>
        <w:t xml:space="preserve">ransfer </w:t>
      </w:r>
      <w:r w:rsidR="004C2495">
        <w:rPr>
          <w:rFonts w:ascii="Times New Roman" w:hAnsi="Times New Roman" w:cs="Times New Roman"/>
          <w:sz w:val="24"/>
          <w:szCs w:val="24"/>
        </w:rPr>
        <w:t>S</w:t>
      </w:r>
      <w:r w:rsidRPr="007B3C2C">
        <w:rPr>
          <w:rFonts w:ascii="Times New Roman" w:hAnsi="Times New Roman" w:cs="Times New Roman"/>
          <w:sz w:val="24"/>
          <w:szCs w:val="24"/>
        </w:rPr>
        <w:t xml:space="preserve">tudents, both contributing significantly to overall growth in undergraduate enrollment.  For fall 2020, UHCL served a total of </w:t>
      </w:r>
      <w:r w:rsidRPr="007B3C2C">
        <w:rPr>
          <w:rFonts w:ascii="Times New Roman" w:hAnsi="Times New Roman" w:cs="Times New Roman"/>
          <w:bCs/>
          <w:sz w:val="24"/>
          <w:szCs w:val="24"/>
        </w:rPr>
        <w:t>9,053</w:t>
      </w:r>
      <w:r w:rsidRPr="007B3C2C">
        <w:rPr>
          <w:rFonts w:ascii="Times New Roman" w:hAnsi="Times New Roman" w:cs="Times New Roman"/>
          <w:sz w:val="24"/>
          <w:szCs w:val="24"/>
        </w:rPr>
        <w:t xml:space="preserve"> students, compare</w:t>
      </w:r>
      <w:r w:rsidR="004C2495">
        <w:rPr>
          <w:rFonts w:ascii="Times New Roman" w:hAnsi="Times New Roman" w:cs="Times New Roman"/>
          <w:sz w:val="24"/>
          <w:szCs w:val="24"/>
        </w:rPr>
        <w:t>d</w:t>
      </w:r>
      <w:r w:rsidRPr="007B3C2C">
        <w:rPr>
          <w:rFonts w:ascii="Times New Roman" w:hAnsi="Times New Roman" w:cs="Times New Roman"/>
          <w:sz w:val="24"/>
          <w:szCs w:val="24"/>
        </w:rPr>
        <w:t xml:space="preserve"> to 9</w:t>
      </w:r>
      <w:r w:rsidR="004C2495">
        <w:rPr>
          <w:rFonts w:ascii="Times New Roman" w:hAnsi="Times New Roman" w:cs="Times New Roman"/>
          <w:sz w:val="24"/>
          <w:szCs w:val="24"/>
        </w:rPr>
        <w:t>,</w:t>
      </w:r>
      <w:r w:rsidRPr="007B3C2C">
        <w:rPr>
          <w:rFonts w:ascii="Times New Roman" w:hAnsi="Times New Roman" w:cs="Times New Roman"/>
          <w:sz w:val="24"/>
          <w:szCs w:val="24"/>
        </w:rPr>
        <w:t xml:space="preserve">082 in fall 2019 </w:t>
      </w:r>
      <w:r>
        <w:rPr>
          <w:rFonts w:ascii="Times New Roman" w:hAnsi="Times New Roman" w:cs="Times New Roman"/>
          <w:sz w:val="24"/>
          <w:szCs w:val="24"/>
        </w:rPr>
        <w:t>this</w:t>
      </w:r>
      <w:r w:rsidRPr="007B3C2C">
        <w:rPr>
          <w:rFonts w:ascii="Times New Roman" w:hAnsi="Times New Roman" w:cs="Times New Roman"/>
          <w:sz w:val="24"/>
          <w:szCs w:val="24"/>
        </w:rPr>
        <w:t xml:space="preserve"> </w:t>
      </w:r>
      <w:r w:rsidRPr="007B3C2C">
        <w:rPr>
          <w:rFonts w:ascii="Times New Roman" w:hAnsi="Times New Roman" w:cs="Times New Roman"/>
          <w:sz w:val="24"/>
          <w:szCs w:val="24"/>
          <w:u w:val="single"/>
        </w:rPr>
        <w:t xml:space="preserve">slight difference </w:t>
      </w:r>
      <w:r w:rsidRPr="007B3C2C">
        <w:rPr>
          <w:rFonts w:ascii="Times New Roman" w:hAnsi="Times New Roman" w:cs="Times New Roman"/>
          <w:sz w:val="24"/>
          <w:szCs w:val="24"/>
        </w:rPr>
        <w:t xml:space="preserve">(29), representing less than 0.3 percent.  The </w:t>
      </w:r>
      <w:r>
        <w:rPr>
          <w:rFonts w:ascii="Times New Roman" w:hAnsi="Times New Roman" w:cs="Times New Roman"/>
          <w:sz w:val="24"/>
          <w:szCs w:val="24"/>
        </w:rPr>
        <w:t xml:space="preserve">trend of </w:t>
      </w:r>
      <w:r w:rsidRPr="007B3C2C">
        <w:rPr>
          <w:rFonts w:ascii="Times New Roman" w:hAnsi="Times New Roman" w:cs="Times New Roman"/>
          <w:sz w:val="24"/>
          <w:szCs w:val="24"/>
        </w:rPr>
        <w:t>increase</w:t>
      </w:r>
      <w:r>
        <w:rPr>
          <w:rFonts w:ascii="Times New Roman" w:hAnsi="Times New Roman" w:cs="Times New Roman"/>
          <w:sz w:val="24"/>
          <w:szCs w:val="24"/>
        </w:rPr>
        <w:t>d enrollment</w:t>
      </w:r>
      <w:r w:rsidRPr="007B3C2C">
        <w:rPr>
          <w:rFonts w:ascii="Times New Roman" w:hAnsi="Times New Roman" w:cs="Times New Roman"/>
          <w:sz w:val="24"/>
          <w:szCs w:val="24"/>
        </w:rPr>
        <w:t xml:space="preserve"> continues to be at the undergraduate level while graduate </w:t>
      </w:r>
      <w:r w:rsidR="004C2495">
        <w:rPr>
          <w:rFonts w:ascii="Times New Roman" w:hAnsi="Times New Roman" w:cs="Times New Roman"/>
          <w:sz w:val="24"/>
          <w:szCs w:val="24"/>
        </w:rPr>
        <w:t xml:space="preserve">enrollment </w:t>
      </w:r>
      <w:r w:rsidRPr="007B3C2C">
        <w:rPr>
          <w:rFonts w:ascii="Times New Roman" w:hAnsi="Times New Roman" w:cs="Times New Roman"/>
          <w:sz w:val="24"/>
          <w:szCs w:val="24"/>
        </w:rPr>
        <w:t xml:space="preserve">continues to decline by </w:t>
      </w:r>
      <w:r w:rsidRPr="007B3C2C">
        <w:rPr>
          <w:rFonts w:ascii="Times New Roman" w:hAnsi="Times New Roman" w:cs="Times New Roman"/>
          <w:bCs/>
          <w:sz w:val="24"/>
          <w:szCs w:val="24"/>
        </w:rPr>
        <w:t>5.9%</w:t>
      </w:r>
      <w:r w:rsidRPr="007B3C2C">
        <w:rPr>
          <w:rFonts w:ascii="Times New Roman" w:hAnsi="Times New Roman" w:cs="Times New Roman"/>
          <w:sz w:val="24"/>
          <w:szCs w:val="24"/>
        </w:rPr>
        <w:t xml:space="preserve"> and a </w:t>
      </w:r>
      <w:r w:rsidRPr="007B3C2C">
        <w:rPr>
          <w:rFonts w:ascii="Times New Roman" w:hAnsi="Times New Roman" w:cs="Times New Roman"/>
          <w:bCs/>
          <w:sz w:val="24"/>
          <w:szCs w:val="24"/>
        </w:rPr>
        <w:t>29.4%</w:t>
      </w:r>
      <w:r w:rsidRPr="007B3C2C">
        <w:rPr>
          <w:rFonts w:ascii="Times New Roman" w:hAnsi="Times New Roman" w:cs="Times New Roman"/>
          <w:sz w:val="24"/>
          <w:szCs w:val="24"/>
        </w:rPr>
        <w:t xml:space="preserve"> decline spanning the past</w:t>
      </w:r>
      <w:r w:rsidRPr="007B3C2C">
        <w:rPr>
          <w:rFonts w:ascii="Times New Roman" w:hAnsi="Times New Roman" w:cs="Times New Roman"/>
          <w:sz w:val="24"/>
          <w:szCs w:val="24"/>
          <w:u w:val="single"/>
        </w:rPr>
        <w:t xml:space="preserve"> five years</w:t>
      </w:r>
      <w:r w:rsidRPr="007B3C2C">
        <w:rPr>
          <w:rFonts w:ascii="Times New Roman" w:hAnsi="Times New Roman" w:cs="Times New Roman"/>
          <w:sz w:val="24"/>
          <w:szCs w:val="24"/>
        </w:rPr>
        <w:t xml:space="preserve">.  International undergraduates, while a small portion of </w:t>
      </w:r>
      <w:r w:rsidR="004C2495">
        <w:rPr>
          <w:rFonts w:ascii="Times New Roman" w:hAnsi="Times New Roman" w:cs="Times New Roman"/>
          <w:sz w:val="24"/>
          <w:szCs w:val="24"/>
        </w:rPr>
        <w:t xml:space="preserve">total </w:t>
      </w:r>
      <w:r w:rsidRPr="007B3C2C">
        <w:rPr>
          <w:rFonts w:ascii="Times New Roman" w:hAnsi="Times New Roman" w:cs="Times New Roman"/>
          <w:sz w:val="24"/>
          <w:szCs w:val="24"/>
        </w:rPr>
        <w:t xml:space="preserve">enrollment remained fairly level, </w:t>
      </w:r>
      <w:r w:rsidRPr="007B3C2C">
        <w:rPr>
          <w:rFonts w:ascii="Times New Roman" w:hAnsi="Times New Roman" w:cs="Times New Roman"/>
          <w:bCs/>
          <w:sz w:val="24"/>
          <w:szCs w:val="24"/>
        </w:rPr>
        <w:t>82</w:t>
      </w:r>
      <w:r w:rsidRPr="007B3C2C">
        <w:rPr>
          <w:rFonts w:ascii="Times New Roman" w:hAnsi="Times New Roman" w:cs="Times New Roman"/>
          <w:sz w:val="24"/>
          <w:szCs w:val="24"/>
        </w:rPr>
        <w:t xml:space="preserve"> in Fall 2020 vs. 94 in Fall 2019, and international graduate student enrollment</w:t>
      </w:r>
      <w:r>
        <w:rPr>
          <w:rFonts w:ascii="Times New Roman" w:hAnsi="Times New Roman" w:cs="Times New Roman"/>
          <w:sz w:val="24"/>
          <w:szCs w:val="24"/>
        </w:rPr>
        <w:t xml:space="preserve"> saw a</w:t>
      </w:r>
      <w:r w:rsidRPr="007B3C2C">
        <w:rPr>
          <w:rFonts w:ascii="Times New Roman" w:hAnsi="Times New Roman" w:cs="Times New Roman"/>
          <w:sz w:val="24"/>
          <w:szCs w:val="24"/>
        </w:rPr>
        <w:t xml:space="preserve"> slight increase, at </w:t>
      </w:r>
      <w:r w:rsidRPr="007B3C2C">
        <w:rPr>
          <w:rFonts w:ascii="Times New Roman" w:hAnsi="Times New Roman" w:cs="Times New Roman"/>
          <w:bCs/>
          <w:sz w:val="24"/>
          <w:szCs w:val="24"/>
        </w:rPr>
        <w:t>347</w:t>
      </w:r>
      <w:r w:rsidRPr="007B3C2C">
        <w:rPr>
          <w:rFonts w:ascii="Times New Roman" w:hAnsi="Times New Roman" w:cs="Times New Roman"/>
          <w:sz w:val="24"/>
          <w:szCs w:val="24"/>
        </w:rPr>
        <w:t xml:space="preserve"> for fall 2020 versus 339 in fall 2019.  Resident graduate enrollment continued to show modest growth</w:t>
      </w:r>
      <w:r>
        <w:rPr>
          <w:rFonts w:ascii="Times New Roman" w:hAnsi="Times New Roman" w:cs="Times New Roman"/>
          <w:sz w:val="24"/>
          <w:szCs w:val="24"/>
        </w:rPr>
        <w:t xml:space="preserve"> year over year</w:t>
      </w:r>
      <w:r w:rsidRPr="007B3C2C">
        <w:rPr>
          <w:rFonts w:ascii="Times New Roman" w:hAnsi="Times New Roman" w:cs="Times New Roman"/>
          <w:sz w:val="24"/>
          <w:szCs w:val="24"/>
        </w:rPr>
        <w:t xml:space="preserve"> increasing from 1,735 in fall 2015 to </w:t>
      </w:r>
      <w:r w:rsidRPr="007B3C2C">
        <w:rPr>
          <w:rFonts w:ascii="Times New Roman" w:hAnsi="Times New Roman" w:cs="Times New Roman"/>
          <w:bCs/>
          <w:sz w:val="24"/>
          <w:szCs w:val="24"/>
        </w:rPr>
        <w:t>1</w:t>
      </w:r>
      <w:r w:rsidR="004C2495">
        <w:rPr>
          <w:rFonts w:ascii="Times New Roman" w:hAnsi="Times New Roman" w:cs="Times New Roman"/>
          <w:bCs/>
          <w:sz w:val="24"/>
          <w:szCs w:val="24"/>
        </w:rPr>
        <w:t>,</w:t>
      </w:r>
      <w:r w:rsidRPr="007B3C2C">
        <w:rPr>
          <w:rFonts w:ascii="Times New Roman" w:hAnsi="Times New Roman" w:cs="Times New Roman"/>
          <w:bCs/>
          <w:sz w:val="24"/>
          <w:szCs w:val="24"/>
        </w:rPr>
        <w:t>967</w:t>
      </w:r>
      <w:r w:rsidRPr="007B3C2C">
        <w:rPr>
          <w:rFonts w:ascii="Times New Roman" w:hAnsi="Times New Roman" w:cs="Times New Roman"/>
          <w:sz w:val="24"/>
          <w:szCs w:val="24"/>
        </w:rPr>
        <w:t xml:space="preserve"> in fall 2020 with the </w:t>
      </w:r>
      <w:r w:rsidRPr="007B3C2C">
        <w:rPr>
          <w:rFonts w:ascii="Times New Roman" w:hAnsi="Times New Roman" w:cs="Times New Roman"/>
          <w:sz w:val="24"/>
          <w:szCs w:val="24"/>
          <w:u w:val="single"/>
        </w:rPr>
        <w:t>most growth in minority student populations</w:t>
      </w:r>
      <w:r w:rsidRPr="007B3C2C">
        <w:rPr>
          <w:rFonts w:ascii="Times New Roman" w:hAnsi="Times New Roman" w:cs="Times New Roman"/>
          <w:sz w:val="24"/>
          <w:szCs w:val="24"/>
        </w:rPr>
        <w:t xml:space="preserve"> (1199).  Following on an exceptionally strong undergraduate enrollment growth in fall 2018, UHCL </w:t>
      </w:r>
      <w:r>
        <w:rPr>
          <w:rFonts w:ascii="Times New Roman" w:hAnsi="Times New Roman" w:cs="Times New Roman"/>
          <w:sz w:val="24"/>
          <w:szCs w:val="24"/>
        </w:rPr>
        <w:t xml:space="preserve">continues to </w:t>
      </w:r>
      <w:r w:rsidRPr="007B3C2C">
        <w:rPr>
          <w:rFonts w:ascii="Times New Roman" w:hAnsi="Times New Roman" w:cs="Times New Roman"/>
          <w:sz w:val="24"/>
          <w:szCs w:val="24"/>
        </w:rPr>
        <w:t xml:space="preserve">experience growth in fall 2019 and fall 2020, with an increase from 6,208 in fall 2018 to 6,425 in fall 2019 and </w:t>
      </w:r>
      <w:r w:rsidRPr="007B3C2C">
        <w:rPr>
          <w:rFonts w:ascii="Times New Roman" w:hAnsi="Times New Roman" w:cs="Times New Roman"/>
          <w:bCs/>
          <w:sz w:val="24"/>
          <w:szCs w:val="24"/>
        </w:rPr>
        <w:t>6</w:t>
      </w:r>
      <w:r w:rsidR="004C2495">
        <w:rPr>
          <w:rFonts w:ascii="Times New Roman" w:hAnsi="Times New Roman" w:cs="Times New Roman"/>
          <w:bCs/>
          <w:sz w:val="24"/>
          <w:szCs w:val="24"/>
        </w:rPr>
        <w:t>,</w:t>
      </w:r>
      <w:r w:rsidRPr="007B3C2C">
        <w:rPr>
          <w:rFonts w:ascii="Times New Roman" w:hAnsi="Times New Roman" w:cs="Times New Roman"/>
          <w:bCs/>
          <w:sz w:val="24"/>
          <w:szCs w:val="24"/>
        </w:rPr>
        <w:t>756</w:t>
      </w:r>
      <w:r w:rsidRPr="007B3C2C">
        <w:rPr>
          <w:rFonts w:ascii="Times New Roman" w:hAnsi="Times New Roman" w:cs="Times New Roman"/>
          <w:sz w:val="24"/>
          <w:szCs w:val="24"/>
        </w:rPr>
        <w:t xml:space="preserve"> in fall 2020</w:t>
      </w:r>
      <w:r w:rsidR="004C2495">
        <w:rPr>
          <w:rFonts w:ascii="Times New Roman" w:hAnsi="Times New Roman" w:cs="Times New Roman"/>
          <w:sz w:val="24"/>
          <w:szCs w:val="24"/>
        </w:rPr>
        <w:t xml:space="preserve">.  Despite some improvement in areas over Fall 2019, evidence from Fall 2020 indicates </w:t>
      </w:r>
      <w:r>
        <w:rPr>
          <w:rFonts w:ascii="Times New Roman" w:hAnsi="Times New Roman" w:cs="Times New Roman"/>
          <w:sz w:val="24"/>
          <w:szCs w:val="24"/>
        </w:rPr>
        <w:t>that the</w:t>
      </w:r>
      <w:r w:rsidRPr="007B3C2C">
        <w:rPr>
          <w:rFonts w:ascii="Times New Roman" w:hAnsi="Times New Roman" w:cs="Times New Roman"/>
          <w:sz w:val="24"/>
          <w:szCs w:val="24"/>
        </w:rPr>
        <w:t xml:space="preserve"> Covid19 Pandemic </w:t>
      </w:r>
      <w:r>
        <w:rPr>
          <w:rFonts w:ascii="Times New Roman" w:hAnsi="Times New Roman" w:cs="Times New Roman"/>
          <w:sz w:val="24"/>
          <w:szCs w:val="24"/>
        </w:rPr>
        <w:t xml:space="preserve">had </w:t>
      </w:r>
      <w:r w:rsidR="004C2495">
        <w:rPr>
          <w:rFonts w:ascii="Times New Roman" w:hAnsi="Times New Roman" w:cs="Times New Roman"/>
          <w:sz w:val="24"/>
          <w:szCs w:val="24"/>
        </w:rPr>
        <w:t xml:space="preserve">overall negative </w:t>
      </w:r>
      <w:r w:rsidRPr="007B3C2C">
        <w:rPr>
          <w:rFonts w:ascii="Times New Roman" w:hAnsi="Times New Roman" w:cs="Times New Roman"/>
          <w:sz w:val="24"/>
          <w:szCs w:val="24"/>
        </w:rPr>
        <w:t xml:space="preserve">impacted </w:t>
      </w:r>
      <w:r>
        <w:rPr>
          <w:rFonts w:ascii="Times New Roman" w:hAnsi="Times New Roman" w:cs="Times New Roman"/>
          <w:sz w:val="24"/>
          <w:szCs w:val="24"/>
        </w:rPr>
        <w:t>upon our</w:t>
      </w:r>
      <w:r w:rsidRPr="007B3C2C">
        <w:rPr>
          <w:rFonts w:ascii="Times New Roman" w:hAnsi="Times New Roman" w:cs="Times New Roman"/>
          <w:sz w:val="24"/>
          <w:szCs w:val="24"/>
        </w:rPr>
        <w:t xml:space="preserve"> positive enrollment and retention trends</w:t>
      </w:r>
      <w:r w:rsidR="004C2495">
        <w:rPr>
          <w:rFonts w:ascii="Times New Roman" w:hAnsi="Times New Roman" w:cs="Times New Roman"/>
          <w:sz w:val="24"/>
          <w:szCs w:val="24"/>
        </w:rPr>
        <w:t>, though slight.</w:t>
      </w:r>
      <w:r w:rsidRPr="007B3C2C">
        <w:rPr>
          <w:rFonts w:ascii="Times New Roman" w:hAnsi="Times New Roman" w:cs="Times New Roman"/>
          <w:sz w:val="24"/>
          <w:szCs w:val="24"/>
        </w:rPr>
        <w:t xml:space="preserve"> </w:t>
      </w:r>
    </w:p>
    <w:p w14:paraId="35C6602B" w14:textId="16641549" w:rsidR="00EE5343" w:rsidRDefault="00C80A18" w:rsidP="003678EB">
      <w:pPr>
        <w:jc w:val="both"/>
        <w:rPr>
          <w:rFonts w:ascii="Times New Roman" w:hAnsi="Times New Roman" w:cs="Times New Roman"/>
          <w:sz w:val="24"/>
          <w:szCs w:val="24"/>
        </w:rPr>
      </w:pPr>
      <w:r w:rsidRPr="00C80A18">
        <w:rPr>
          <w:rFonts w:ascii="Times New Roman" w:hAnsi="Times New Roman" w:cs="Times New Roman"/>
          <w:sz w:val="24"/>
          <w:szCs w:val="24"/>
        </w:rPr>
        <w:t>Recently</w:t>
      </w:r>
      <w:r w:rsidR="00061411" w:rsidRPr="00C80A18">
        <w:rPr>
          <w:rFonts w:ascii="Times New Roman" w:hAnsi="Times New Roman" w:cs="Times New Roman"/>
          <w:sz w:val="24"/>
          <w:szCs w:val="24"/>
        </w:rPr>
        <w:t xml:space="preserve"> introduced new programs </w:t>
      </w:r>
      <w:r w:rsidRPr="00C80A18">
        <w:rPr>
          <w:rFonts w:ascii="Times New Roman" w:hAnsi="Times New Roman" w:cs="Times New Roman"/>
          <w:sz w:val="24"/>
          <w:szCs w:val="24"/>
        </w:rPr>
        <w:t xml:space="preserve">continue to show strong growth and </w:t>
      </w:r>
      <w:r w:rsidR="008D7109">
        <w:rPr>
          <w:rFonts w:ascii="Times New Roman" w:hAnsi="Times New Roman" w:cs="Times New Roman"/>
          <w:sz w:val="24"/>
          <w:szCs w:val="24"/>
        </w:rPr>
        <w:t>contributes to</w:t>
      </w:r>
      <w:r w:rsidRPr="00C80A18">
        <w:rPr>
          <w:rFonts w:ascii="Times New Roman" w:hAnsi="Times New Roman" w:cs="Times New Roman"/>
          <w:sz w:val="24"/>
          <w:szCs w:val="24"/>
        </w:rPr>
        <w:t xml:space="preserve"> the success of undergraduate enrollment in the STEM fields</w:t>
      </w:r>
      <w:r w:rsidR="003A15A0" w:rsidRPr="00C80A18">
        <w:rPr>
          <w:rFonts w:ascii="Times New Roman" w:hAnsi="Times New Roman" w:cs="Times New Roman"/>
          <w:sz w:val="24"/>
          <w:szCs w:val="24"/>
        </w:rPr>
        <w:t>.</w:t>
      </w:r>
      <w:r w:rsidR="00061411" w:rsidRPr="00C80A18">
        <w:rPr>
          <w:rFonts w:ascii="Times New Roman" w:hAnsi="Times New Roman" w:cs="Times New Roman"/>
          <w:sz w:val="24"/>
          <w:szCs w:val="24"/>
        </w:rPr>
        <w:t xml:space="preserve"> UHCL continues to partner with Alvin Community College (ACC) </w:t>
      </w:r>
      <w:r w:rsidR="008D7109">
        <w:rPr>
          <w:rFonts w:ascii="Times New Roman" w:hAnsi="Times New Roman" w:cs="Times New Roman"/>
          <w:sz w:val="24"/>
          <w:szCs w:val="24"/>
        </w:rPr>
        <w:t>as they</w:t>
      </w:r>
      <w:r w:rsidR="00061411" w:rsidRPr="00C80A18">
        <w:rPr>
          <w:rFonts w:ascii="Times New Roman" w:hAnsi="Times New Roman" w:cs="Times New Roman"/>
          <w:sz w:val="24"/>
          <w:szCs w:val="24"/>
        </w:rPr>
        <w:t xml:space="preserve"> offer lower-level courses at UHCL Pearland, furthering our commitment to successful pathways for the students of our region</w:t>
      </w:r>
      <w:r w:rsidR="0043663F">
        <w:rPr>
          <w:rFonts w:ascii="Times New Roman" w:hAnsi="Times New Roman" w:cs="Times New Roman"/>
          <w:sz w:val="24"/>
          <w:szCs w:val="24"/>
        </w:rPr>
        <w:t xml:space="preserve"> and resulting in the largest Pearland enrollment in five years </w:t>
      </w:r>
      <w:r w:rsidR="008D7109">
        <w:rPr>
          <w:rFonts w:ascii="Times New Roman" w:hAnsi="Times New Roman" w:cs="Times New Roman"/>
          <w:sz w:val="24"/>
          <w:szCs w:val="24"/>
        </w:rPr>
        <w:t>for</w:t>
      </w:r>
      <w:r w:rsidR="0043663F">
        <w:rPr>
          <w:rFonts w:ascii="Times New Roman" w:hAnsi="Times New Roman" w:cs="Times New Roman"/>
          <w:sz w:val="24"/>
          <w:szCs w:val="24"/>
        </w:rPr>
        <w:t xml:space="preserve"> fall </w:t>
      </w:r>
      <w:r w:rsidR="00C52C2B">
        <w:rPr>
          <w:rFonts w:ascii="Times New Roman" w:hAnsi="Times New Roman" w:cs="Times New Roman"/>
          <w:sz w:val="24"/>
          <w:szCs w:val="24"/>
        </w:rPr>
        <w:t>2020</w:t>
      </w:r>
      <w:r w:rsidR="00061411" w:rsidRPr="00C80A18">
        <w:rPr>
          <w:rFonts w:ascii="Times New Roman" w:hAnsi="Times New Roman" w:cs="Times New Roman"/>
          <w:sz w:val="24"/>
          <w:szCs w:val="24"/>
        </w:rPr>
        <w:t>.  The introduction of three new academic buildings</w:t>
      </w:r>
      <w:r w:rsidR="0043663F">
        <w:rPr>
          <w:rFonts w:ascii="Times New Roman" w:hAnsi="Times New Roman" w:cs="Times New Roman"/>
          <w:sz w:val="24"/>
          <w:szCs w:val="24"/>
        </w:rPr>
        <w:t xml:space="preserve"> continues </w:t>
      </w:r>
      <w:r w:rsidR="00061411" w:rsidRPr="00C80A18">
        <w:rPr>
          <w:rFonts w:ascii="Times New Roman" w:hAnsi="Times New Roman" w:cs="Times New Roman"/>
          <w:sz w:val="24"/>
          <w:szCs w:val="24"/>
        </w:rPr>
        <w:t>to support student access and has contributed to our enrollment growth.</w:t>
      </w:r>
      <w:r w:rsidR="00061411" w:rsidRPr="0040521A">
        <w:rPr>
          <w:rFonts w:ascii="Times New Roman" w:hAnsi="Times New Roman" w:cs="Times New Roman"/>
          <w:sz w:val="24"/>
          <w:szCs w:val="24"/>
        </w:rPr>
        <w:t xml:space="preserve">  </w:t>
      </w:r>
      <w:r w:rsidR="00D3625F">
        <w:rPr>
          <w:rFonts w:ascii="Times New Roman" w:hAnsi="Times New Roman" w:cs="Times New Roman"/>
          <w:sz w:val="24"/>
          <w:szCs w:val="24"/>
        </w:rPr>
        <w:t>UHCL also continues to reduce the average years to degree and average credit hours to degree, seeing steady declines in both since 2015</w:t>
      </w:r>
      <w:r w:rsidR="008D7109">
        <w:rPr>
          <w:rFonts w:ascii="Times New Roman" w:hAnsi="Times New Roman" w:cs="Times New Roman"/>
          <w:sz w:val="24"/>
          <w:szCs w:val="24"/>
        </w:rPr>
        <w:t>, contributing significantly to lowering the overall cost of attaining a degree</w:t>
      </w:r>
      <w:r w:rsidR="00D3625F">
        <w:rPr>
          <w:rFonts w:ascii="Times New Roman" w:hAnsi="Times New Roman" w:cs="Times New Roman"/>
          <w:sz w:val="24"/>
          <w:szCs w:val="24"/>
        </w:rPr>
        <w:t xml:space="preserve">.  </w:t>
      </w:r>
    </w:p>
    <w:p w14:paraId="121B88E4" w14:textId="79F21F6D" w:rsidR="00EE5343" w:rsidRDefault="00EE5343" w:rsidP="003678EB">
      <w:pPr>
        <w:jc w:val="both"/>
        <w:rPr>
          <w:rFonts w:ascii="Times New Roman" w:hAnsi="Times New Roman" w:cs="Times New Roman"/>
          <w:sz w:val="24"/>
          <w:szCs w:val="24"/>
        </w:rPr>
      </w:pPr>
      <w:r>
        <w:rPr>
          <w:rFonts w:ascii="Times New Roman" w:hAnsi="Times New Roman" w:cs="Times New Roman"/>
          <w:sz w:val="24"/>
          <w:szCs w:val="24"/>
        </w:rPr>
        <w:t>Finally, the creation of the newly formed division of Strategic Enrollment Management</w:t>
      </w:r>
      <w:r w:rsidR="004C2495">
        <w:rPr>
          <w:rFonts w:ascii="Times New Roman" w:hAnsi="Times New Roman" w:cs="Times New Roman"/>
          <w:sz w:val="24"/>
          <w:szCs w:val="24"/>
        </w:rPr>
        <w:t>,</w:t>
      </w:r>
      <w:r>
        <w:rPr>
          <w:rFonts w:ascii="Times New Roman" w:hAnsi="Times New Roman" w:cs="Times New Roman"/>
          <w:sz w:val="24"/>
          <w:szCs w:val="24"/>
        </w:rPr>
        <w:t xml:space="preserve"> and the arrival of the new Vice President for Strategic Enrollment Management</w:t>
      </w:r>
      <w:r w:rsidR="004C2495">
        <w:rPr>
          <w:rFonts w:ascii="Times New Roman" w:hAnsi="Times New Roman" w:cs="Times New Roman"/>
          <w:sz w:val="24"/>
          <w:szCs w:val="24"/>
        </w:rPr>
        <w:t>,</w:t>
      </w:r>
      <w:r>
        <w:rPr>
          <w:rFonts w:ascii="Times New Roman" w:hAnsi="Times New Roman" w:cs="Times New Roman"/>
          <w:sz w:val="24"/>
          <w:szCs w:val="24"/>
        </w:rPr>
        <w:t xml:space="preserve"> </w:t>
      </w:r>
      <w:r w:rsidR="004C2495">
        <w:rPr>
          <w:rFonts w:ascii="Times New Roman" w:hAnsi="Times New Roman" w:cs="Times New Roman"/>
          <w:sz w:val="24"/>
          <w:szCs w:val="24"/>
        </w:rPr>
        <w:t xml:space="preserve">these changes </w:t>
      </w:r>
      <w:r>
        <w:rPr>
          <w:rFonts w:ascii="Times New Roman" w:hAnsi="Times New Roman" w:cs="Times New Roman"/>
          <w:sz w:val="24"/>
          <w:szCs w:val="24"/>
        </w:rPr>
        <w:t xml:space="preserve">will ensure greater </w:t>
      </w:r>
      <w:r w:rsidR="00786A5A">
        <w:rPr>
          <w:rFonts w:ascii="Times New Roman" w:hAnsi="Times New Roman" w:cs="Times New Roman"/>
          <w:sz w:val="24"/>
          <w:szCs w:val="24"/>
        </w:rPr>
        <w:t xml:space="preserve">strategy, </w:t>
      </w:r>
      <w:r>
        <w:rPr>
          <w:rFonts w:ascii="Times New Roman" w:hAnsi="Times New Roman" w:cs="Times New Roman"/>
          <w:sz w:val="24"/>
          <w:szCs w:val="24"/>
        </w:rPr>
        <w:t>focus</w:t>
      </w:r>
      <w:r w:rsidR="004C2495">
        <w:rPr>
          <w:rFonts w:ascii="Times New Roman" w:hAnsi="Times New Roman" w:cs="Times New Roman"/>
          <w:sz w:val="24"/>
          <w:szCs w:val="24"/>
        </w:rPr>
        <w:t xml:space="preserve"> and </w:t>
      </w:r>
      <w:r>
        <w:rPr>
          <w:rFonts w:ascii="Times New Roman" w:hAnsi="Times New Roman" w:cs="Times New Roman"/>
          <w:sz w:val="24"/>
          <w:szCs w:val="24"/>
        </w:rPr>
        <w:t xml:space="preserve">direction </w:t>
      </w:r>
      <w:r w:rsidR="004C2495">
        <w:rPr>
          <w:rFonts w:ascii="Times New Roman" w:hAnsi="Times New Roman" w:cs="Times New Roman"/>
          <w:sz w:val="24"/>
          <w:szCs w:val="24"/>
        </w:rPr>
        <w:t>are</w:t>
      </w:r>
      <w:r>
        <w:rPr>
          <w:rFonts w:ascii="Times New Roman" w:hAnsi="Times New Roman" w:cs="Times New Roman"/>
          <w:sz w:val="24"/>
          <w:szCs w:val="24"/>
        </w:rPr>
        <w:t xml:space="preserve"> provided in the operation of </w:t>
      </w:r>
      <w:r w:rsidR="00786A5A">
        <w:rPr>
          <w:rFonts w:ascii="Times New Roman" w:hAnsi="Times New Roman" w:cs="Times New Roman"/>
          <w:sz w:val="24"/>
          <w:szCs w:val="24"/>
        </w:rPr>
        <w:t>enrollment, s</w:t>
      </w:r>
      <w:r>
        <w:rPr>
          <w:rFonts w:ascii="Times New Roman" w:hAnsi="Times New Roman" w:cs="Times New Roman"/>
          <w:sz w:val="24"/>
          <w:szCs w:val="24"/>
        </w:rPr>
        <w:t xml:space="preserve">tudent </w:t>
      </w:r>
      <w:r w:rsidR="00786A5A">
        <w:rPr>
          <w:rFonts w:ascii="Times New Roman" w:hAnsi="Times New Roman" w:cs="Times New Roman"/>
          <w:sz w:val="24"/>
          <w:szCs w:val="24"/>
        </w:rPr>
        <w:t>support,</w:t>
      </w:r>
      <w:r>
        <w:rPr>
          <w:rFonts w:ascii="Times New Roman" w:hAnsi="Times New Roman" w:cs="Times New Roman"/>
          <w:sz w:val="24"/>
          <w:szCs w:val="24"/>
        </w:rPr>
        <w:t xml:space="preserve"> and </w:t>
      </w:r>
      <w:r w:rsidR="00786A5A">
        <w:rPr>
          <w:rFonts w:ascii="Times New Roman" w:hAnsi="Times New Roman" w:cs="Times New Roman"/>
          <w:sz w:val="24"/>
          <w:szCs w:val="24"/>
        </w:rPr>
        <w:t>r</w:t>
      </w:r>
      <w:r>
        <w:rPr>
          <w:rFonts w:ascii="Times New Roman" w:hAnsi="Times New Roman" w:cs="Times New Roman"/>
          <w:sz w:val="24"/>
          <w:szCs w:val="24"/>
        </w:rPr>
        <w:t xml:space="preserve">etention initiatives across our campus. </w:t>
      </w:r>
    </w:p>
    <w:p w14:paraId="1C8A157F" w14:textId="58B513D3" w:rsidR="00333957" w:rsidRPr="003678EB" w:rsidRDefault="00333957" w:rsidP="003678EB">
      <w:pPr>
        <w:jc w:val="both"/>
        <w:rPr>
          <w:rFonts w:ascii="Times New Roman" w:hAnsi="Times New Roman" w:cs="Times New Roman"/>
          <w:sz w:val="24"/>
          <w:szCs w:val="24"/>
        </w:rPr>
      </w:pPr>
      <w:r w:rsidRPr="004C468D">
        <w:rPr>
          <w:rFonts w:ascii="Times New Roman" w:hAnsi="Times New Roman" w:cs="Times New Roman"/>
          <w:b/>
          <w:sz w:val="24"/>
          <w:szCs w:val="24"/>
        </w:rPr>
        <w:lastRenderedPageBreak/>
        <w:t xml:space="preserve">FY </w:t>
      </w:r>
      <w:r w:rsidR="00012AD3">
        <w:rPr>
          <w:rFonts w:ascii="Times New Roman" w:hAnsi="Times New Roman" w:cs="Times New Roman"/>
          <w:b/>
          <w:sz w:val="24"/>
          <w:szCs w:val="24"/>
        </w:rPr>
        <w:t>2022</w:t>
      </w:r>
      <w:r w:rsidRPr="004C468D">
        <w:rPr>
          <w:rFonts w:ascii="Times New Roman" w:hAnsi="Times New Roman" w:cs="Times New Roman"/>
          <w:b/>
          <w:sz w:val="24"/>
          <w:szCs w:val="24"/>
        </w:rPr>
        <w:t xml:space="preserve"> Budget Initiatives</w:t>
      </w:r>
    </w:p>
    <w:p w14:paraId="64124AD1" w14:textId="6F5D3BFA" w:rsidR="00704D5A" w:rsidRPr="009B2E15" w:rsidRDefault="005F45E7" w:rsidP="002070D6">
      <w:pPr>
        <w:pStyle w:val="ListParagraph"/>
        <w:numPr>
          <w:ilvl w:val="0"/>
          <w:numId w:val="6"/>
        </w:numPr>
        <w:rPr>
          <w:rFonts w:ascii="Times New Roman" w:hAnsi="Times New Roman" w:cs="Times New Roman"/>
          <w:sz w:val="24"/>
          <w:szCs w:val="24"/>
        </w:rPr>
      </w:pPr>
      <w:r w:rsidRPr="009B2E15">
        <w:rPr>
          <w:rFonts w:ascii="Times New Roman" w:hAnsi="Times New Roman" w:cs="Times New Roman"/>
          <w:sz w:val="24"/>
          <w:szCs w:val="24"/>
        </w:rPr>
        <w:t>New Staff</w:t>
      </w:r>
      <w:r w:rsidR="0030344E" w:rsidRPr="009B2E15">
        <w:rPr>
          <w:rFonts w:ascii="Times New Roman" w:hAnsi="Times New Roman" w:cs="Times New Roman"/>
          <w:sz w:val="24"/>
          <w:szCs w:val="24"/>
        </w:rPr>
        <w:t xml:space="preserve"> </w:t>
      </w:r>
      <w:r w:rsidR="004C468D" w:rsidRPr="009B2E15">
        <w:rPr>
          <w:rFonts w:ascii="Times New Roman" w:hAnsi="Times New Roman" w:cs="Times New Roman"/>
          <w:sz w:val="24"/>
          <w:szCs w:val="24"/>
        </w:rPr>
        <w:t xml:space="preserve">&amp; </w:t>
      </w:r>
      <w:r w:rsidR="00E643AA" w:rsidRPr="009B2E15">
        <w:rPr>
          <w:rFonts w:ascii="Times New Roman" w:hAnsi="Times New Roman" w:cs="Times New Roman"/>
          <w:bCs/>
          <w:sz w:val="24"/>
          <w:szCs w:val="24"/>
        </w:rPr>
        <w:t xml:space="preserve">Staff </w:t>
      </w:r>
      <w:r w:rsidR="00E643AA" w:rsidRPr="009B2E15">
        <w:rPr>
          <w:rFonts w:ascii="Times New Roman" w:hAnsi="Times New Roman" w:cs="Times New Roman"/>
          <w:sz w:val="24"/>
          <w:szCs w:val="24"/>
        </w:rPr>
        <w:t>Merit</w:t>
      </w:r>
      <w:r w:rsidR="00704D5A" w:rsidRPr="009B2E15">
        <w:rPr>
          <w:rFonts w:ascii="Times New Roman" w:hAnsi="Times New Roman" w:cs="Times New Roman"/>
          <w:sz w:val="24"/>
          <w:szCs w:val="24"/>
        </w:rPr>
        <w:t xml:space="preserve"> Increases-</w:t>
      </w:r>
      <w:r w:rsidR="002B53C0" w:rsidRPr="009B2E15">
        <w:rPr>
          <w:rFonts w:ascii="Times New Roman" w:hAnsi="Times New Roman" w:cs="Times New Roman"/>
          <w:sz w:val="24"/>
          <w:szCs w:val="24"/>
        </w:rPr>
        <w:t>New Resources</w:t>
      </w:r>
      <w:r w:rsidR="008D7109" w:rsidRPr="009B2E15">
        <w:rPr>
          <w:rFonts w:ascii="Times New Roman" w:hAnsi="Times New Roman" w:cs="Times New Roman"/>
          <w:sz w:val="24"/>
          <w:szCs w:val="24"/>
        </w:rPr>
        <w:tab/>
      </w:r>
      <w:r w:rsidR="008D7109" w:rsidRPr="009B2E15">
        <w:rPr>
          <w:rFonts w:ascii="Times New Roman" w:hAnsi="Times New Roman" w:cs="Times New Roman"/>
          <w:sz w:val="24"/>
          <w:szCs w:val="24"/>
        </w:rPr>
        <w:tab/>
      </w:r>
      <w:r w:rsidR="00E20CE4" w:rsidRPr="009B2E15">
        <w:rPr>
          <w:rFonts w:ascii="Times New Roman" w:hAnsi="Times New Roman" w:cs="Times New Roman"/>
          <w:sz w:val="24"/>
          <w:szCs w:val="24"/>
        </w:rPr>
        <w:t xml:space="preserve">      </w:t>
      </w:r>
      <w:r w:rsidR="008D7109" w:rsidRPr="009B2E15">
        <w:rPr>
          <w:rFonts w:ascii="Times New Roman" w:hAnsi="Times New Roman" w:cs="Times New Roman"/>
          <w:sz w:val="24"/>
          <w:szCs w:val="24"/>
        </w:rPr>
        <w:t xml:space="preserve">    $</w:t>
      </w:r>
      <w:r w:rsidR="00E20CE4" w:rsidRPr="009B2E15">
        <w:rPr>
          <w:rFonts w:ascii="Times New Roman" w:hAnsi="Times New Roman" w:cs="Times New Roman"/>
          <w:sz w:val="24"/>
          <w:szCs w:val="24"/>
        </w:rPr>
        <w:t xml:space="preserve"> 7</w:t>
      </w:r>
      <w:r w:rsidR="00ED1E3E" w:rsidRPr="009B2E15">
        <w:rPr>
          <w:rFonts w:ascii="Times New Roman" w:hAnsi="Times New Roman" w:cs="Times New Roman"/>
          <w:sz w:val="24"/>
          <w:szCs w:val="24"/>
        </w:rPr>
        <w:t>14,790</w:t>
      </w:r>
      <w:r w:rsidR="008D7109" w:rsidRPr="009B2E15">
        <w:rPr>
          <w:rFonts w:ascii="Times New Roman" w:hAnsi="Times New Roman" w:cs="Times New Roman"/>
          <w:sz w:val="24"/>
          <w:szCs w:val="24"/>
        </w:rPr>
        <w:t xml:space="preserve">  </w:t>
      </w:r>
      <w:r w:rsidR="00E20CE4" w:rsidRPr="009B2E15">
        <w:rPr>
          <w:rFonts w:ascii="Times New Roman" w:hAnsi="Times New Roman" w:cs="Times New Roman"/>
          <w:sz w:val="24"/>
          <w:szCs w:val="24"/>
        </w:rPr>
        <w:t xml:space="preserve">  </w:t>
      </w:r>
      <w:r w:rsidR="008D7109" w:rsidRPr="009B2E15">
        <w:rPr>
          <w:rFonts w:ascii="Times New Roman" w:hAnsi="Times New Roman" w:cs="Times New Roman"/>
          <w:sz w:val="24"/>
          <w:szCs w:val="24"/>
        </w:rPr>
        <w:t xml:space="preserve"> </w:t>
      </w:r>
      <w:r w:rsidR="008D7109" w:rsidRPr="009B2E15">
        <w:rPr>
          <w:rFonts w:ascii="Times New Roman" w:hAnsi="Times New Roman" w:cs="Times New Roman"/>
          <w:b/>
          <w:i/>
          <w:sz w:val="24"/>
          <w:szCs w:val="24"/>
        </w:rPr>
        <w:t>App A-C</w:t>
      </w:r>
      <w:r w:rsidR="00E00CA3" w:rsidRPr="009B2E15">
        <w:rPr>
          <w:rFonts w:ascii="Times New Roman" w:hAnsi="Times New Roman" w:cs="Times New Roman"/>
          <w:b/>
          <w:i/>
          <w:sz w:val="24"/>
          <w:szCs w:val="24"/>
        </w:rPr>
        <w:t>5</w:t>
      </w:r>
    </w:p>
    <w:p w14:paraId="505E94C9" w14:textId="0A2A2B5B" w:rsidR="0030344E" w:rsidRPr="009B2E15" w:rsidRDefault="001866AB" w:rsidP="001866AB">
      <w:pPr>
        <w:ind w:left="720"/>
        <w:rPr>
          <w:rFonts w:ascii="Times New Roman" w:hAnsi="Times New Roman" w:cs="Times New Roman"/>
          <w:sz w:val="24"/>
          <w:szCs w:val="24"/>
        </w:rPr>
      </w:pPr>
      <w:r w:rsidRPr="009B2E15">
        <w:rPr>
          <w:rFonts w:ascii="Times New Roman" w:hAnsi="Times New Roman" w:cs="Times New Roman"/>
          <w:sz w:val="24"/>
          <w:szCs w:val="24"/>
        </w:rPr>
        <w:t>This initiative includes necessary staff support for UHCL’s continuation of the Student Success Initiative</w:t>
      </w:r>
      <w:r w:rsidR="0030344E" w:rsidRPr="009B2E15">
        <w:rPr>
          <w:rFonts w:ascii="Times New Roman" w:hAnsi="Times New Roman" w:cs="Times New Roman"/>
          <w:sz w:val="24"/>
          <w:szCs w:val="24"/>
        </w:rPr>
        <w:t xml:space="preserve"> </w:t>
      </w:r>
      <w:r w:rsidRPr="009B2E15">
        <w:rPr>
          <w:rFonts w:ascii="Times New Roman" w:hAnsi="Times New Roman" w:cs="Times New Roman"/>
          <w:sz w:val="24"/>
          <w:szCs w:val="24"/>
        </w:rPr>
        <w:t>and market</w:t>
      </w:r>
      <w:r w:rsidR="00C02C48" w:rsidRPr="009B2E15">
        <w:rPr>
          <w:rFonts w:ascii="Times New Roman" w:hAnsi="Times New Roman" w:cs="Times New Roman"/>
          <w:sz w:val="24"/>
          <w:szCs w:val="24"/>
        </w:rPr>
        <w:t>/</w:t>
      </w:r>
      <w:r w:rsidR="00C463B4" w:rsidRPr="009B2E15">
        <w:rPr>
          <w:rFonts w:ascii="Times New Roman" w:hAnsi="Times New Roman" w:cs="Times New Roman"/>
          <w:sz w:val="24"/>
          <w:szCs w:val="24"/>
        </w:rPr>
        <w:t xml:space="preserve">merit </w:t>
      </w:r>
      <w:r w:rsidRPr="009B2E15">
        <w:rPr>
          <w:rFonts w:ascii="Times New Roman" w:hAnsi="Times New Roman" w:cs="Times New Roman"/>
          <w:sz w:val="24"/>
          <w:szCs w:val="24"/>
        </w:rPr>
        <w:t>adjustments for administrative and classified staff critical to support all students</w:t>
      </w:r>
      <w:r w:rsidR="005A54B7" w:rsidRPr="009B2E15">
        <w:rPr>
          <w:rFonts w:ascii="Times New Roman" w:hAnsi="Times New Roman" w:cs="Times New Roman"/>
          <w:sz w:val="24"/>
          <w:szCs w:val="24"/>
        </w:rPr>
        <w:t>.</w:t>
      </w:r>
      <w:r w:rsidRPr="009B2E15">
        <w:rPr>
          <w:rFonts w:ascii="Times New Roman" w:hAnsi="Times New Roman" w:cs="Times New Roman"/>
          <w:sz w:val="24"/>
          <w:szCs w:val="24"/>
        </w:rPr>
        <w:t xml:space="preserve"> </w:t>
      </w:r>
    </w:p>
    <w:p w14:paraId="6AE32599" w14:textId="414377DA" w:rsidR="00D7308A" w:rsidRPr="009B2E15" w:rsidRDefault="00D7308A">
      <w:pPr>
        <w:pStyle w:val="ListParagraph"/>
        <w:numPr>
          <w:ilvl w:val="0"/>
          <w:numId w:val="6"/>
        </w:numPr>
        <w:rPr>
          <w:rFonts w:ascii="Times New Roman" w:hAnsi="Times New Roman" w:cs="Times New Roman"/>
          <w:sz w:val="24"/>
          <w:szCs w:val="24"/>
        </w:rPr>
      </w:pPr>
      <w:r w:rsidRPr="009B2E15">
        <w:rPr>
          <w:rFonts w:ascii="Times New Roman" w:hAnsi="Times New Roman" w:cs="Times New Roman"/>
          <w:sz w:val="24"/>
          <w:szCs w:val="24"/>
        </w:rPr>
        <w:t>Strategic Planning Student Positions – New Resources</w:t>
      </w:r>
      <w:r w:rsidRPr="009B2E15">
        <w:rPr>
          <w:rFonts w:ascii="Times New Roman" w:hAnsi="Times New Roman" w:cs="Times New Roman"/>
          <w:sz w:val="24"/>
          <w:szCs w:val="24"/>
        </w:rPr>
        <w:tab/>
      </w:r>
      <w:r w:rsidR="00E20CE4" w:rsidRPr="009B2E15">
        <w:rPr>
          <w:rFonts w:ascii="Times New Roman" w:hAnsi="Times New Roman" w:cs="Times New Roman"/>
          <w:sz w:val="24"/>
          <w:szCs w:val="24"/>
        </w:rPr>
        <w:t xml:space="preserve">       </w:t>
      </w:r>
      <w:r w:rsidRPr="009B2E15">
        <w:rPr>
          <w:rFonts w:ascii="Times New Roman" w:hAnsi="Times New Roman" w:cs="Times New Roman"/>
          <w:sz w:val="24"/>
          <w:szCs w:val="24"/>
        </w:rPr>
        <w:t xml:space="preserve">   $</w:t>
      </w:r>
      <w:r w:rsidR="00E20CE4" w:rsidRPr="009B2E15">
        <w:rPr>
          <w:rFonts w:ascii="Times New Roman" w:hAnsi="Times New Roman" w:cs="Times New Roman"/>
          <w:sz w:val="24"/>
          <w:szCs w:val="24"/>
        </w:rPr>
        <w:t xml:space="preserve"> </w:t>
      </w:r>
      <w:r w:rsidR="00006C77" w:rsidRPr="009B2E15">
        <w:rPr>
          <w:rFonts w:ascii="Times New Roman" w:hAnsi="Times New Roman" w:cs="Times New Roman"/>
          <w:sz w:val="24"/>
          <w:szCs w:val="24"/>
        </w:rPr>
        <w:t>78,</w:t>
      </w:r>
      <w:r w:rsidR="00E20CE4" w:rsidRPr="009B2E15">
        <w:rPr>
          <w:rFonts w:ascii="Times New Roman" w:hAnsi="Times New Roman" w:cs="Times New Roman"/>
          <w:sz w:val="24"/>
          <w:szCs w:val="24"/>
        </w:rPr>
        <w:t>00</w:t>
      </w:r>
      <w:r w:rsidR="00006C77" w:rsidRPr="009B2E15">
        <w:rPr>
          <w:rFonts w:ascii="Times New Roman" w:hAnsi="Times New Roman" w:cs="Times New Roman"/>
          <w:sz w:val="24"/>
          <w:szCs w:val="24"/>
        </w:rPr>
        <w:t xml:space="preserve">0  </w:t>
      </w:r>
      <w:r w:rsidR="00E20CE4" w:rsidRPr="009B2E15">
        <w:rPr>
          <w:rFonts w:ascii="Times New Roman" w:hAnsi="Times New Roman" w:cs="Times New Roman"/>
          <w:sz w:val="24"/>
          <w:szCs w:val="24"/>
        </w:rPr>
        <w:t xml:space="preserve">     </w:t>
      </w:r>
      <w:r w:rsidR="00006C77" w:rsidRPr="009B2E15">
        <w:rPr>
          <w:rFonts w:ascii="Times New Roman" w:hAnsi="Times New Roman" w:cs="Times New Roman"/>
          <w:b/>
          <w:i/>
          <w:sz w:val="24"/>
          <w:szCs w:val="24"/>
        </w:rPr>
        <w:t>App A-C6</w:t>
      </w:r>
    </w:p>
    <w:p w14:paraId="4676EEC8" w14:textId="6F11305A" w:rsidR="00006C77" w:rsidRPr="009B2E15" w:rsidRDefault="00006C77" w:rsidP="00006C77">
      <w:pPr>
        <w:ind w:left="720"/>
        <w:rPr>
          <w:rFonts w:ascii="Times New Roman" w:hAnsi="Times New Roman" w:cs="Times New Roman"/>
          <w:sz w:val="24"/>
          <w:szCs w:val="24"/>
        </w:rPr>
      </w:pPr>
      <w:r w:rsidRPr="009B2E15">
        <w:rPr>
          <w:rFonts w:ascii="Times New Roman" w:hAnsi="Times New Roman" w:cs="Times New Roman"/>
          <w:sz w:val="24"/>
          <w:szCs w:val="24"/>
        </w:rPr>
        <w:t xml:space="preserve">To support the implementation of the Universities Strategic Plan, student professional employment will provide valuable experiential opportunities and help drive the Strategic Plan. </w:t>
      </w:r>
    </w:p>
    <w:p w14:paraId="232A5E35" w14:textId="352F7FF0" w:rsidR="002B53C0" w:rsidRPr="009B2E15" w:rsidRDefault="00C02C48">
      <w:pPr>
        <w:pStyle w:val="ListParagraph"/>
        <w:numPr>
          <w:ilvl w:val="0"/>
          <w:numId w:val="6"/>
        </w:numPr>
        <w:rPr>
          <w:rFonts w:ascii="Times New Roman" w:hAnsi="Times New Roman" w:cs="Times New Roman"/>
          <w:sz w:val="24"/>
          <w:szCs w:val="24"/>
        </w:rPr>
      </w:pPr>
      <w:r w:rsidRPr="009B2E15">
        <w:rPr>
          <w:rFonts w:ascii="Times New Roman" w:hAnsi="Times New Roman" w:cs="Times New Roman"/>
          <w:sz w:val="24"/>
          <w:szCs w:val="24"/>
        </w:rPr>
        <w:t xml:space="preserve">Academic Graduate Assistant programming </w:t>
      </w:r>
      <w:r w:rsidR="002F0F7C" w:rsidRPr="009B2E15">
        <w:rPr>
          <w:rFonts w:ascii="Times New Roman" w:hAnsi="Times New Roman" w:cs="Times New Roman"/>
          <w:sz w:val="24"/>
          <w:szCs w:val="24"/>
        </w:rPr>
        <w:t>– New Resourc</w:t>
      </w:r>
      <w:r w:rsidR="00E643AA" w:rsidRPr="009B2E15">
        <w:rPr>
          <w:rFonts w:ascii="Times New Roman" w:hAnsi="Times New Roman" w:cs="Times New Roman"/>
          <w:sz w:val="24"/>
          <w:szCs w:val="24"/>
        </w:rPr>
        <w:t>es</w:t>
      </w:r>
      <w:r w:rsidR="00E20CE4" w:rsidRPr="009B2E15">
        <w:rPr>
          <w:rFonts w:ascii="Times New Roman" w:hAnsi="Times New Roman" w:cs="Times New Roman"/>
          <w:sz w:val="24"/>
          <w:szCs w:val="24"/>
        </w:rPr>
        <w:t xml:space="preserve">      </w:t>
      </w:r>
      <w:r w:rsidR="00C85A7B" w:rsidRPr="009B2E15">
        <w:rPr>
          <w:rFonts w:ascii="Times New Roman" w:hAnsi="Times New Roman" w:cs="Times New Roman"/>
          <w:sz w:val="24"/>
          <w:szCs w:val="24"/>
        </w:rPr>
        <w:t>$</w:t>
      </w:r>
      <w:r w:rsidR="00E20CE4" w:rsidRPr="009B2E15">
        <w:rPr>
          <w:rFonts w:ascii="Times New Roman" w:hAnsi="Times New Roman" w:cs="Times New Roman"/>
          <w:sz w:val="24"/>
          <w:szCs w:val="24"/>
        </w:rPr>
        <w:t xml:space="preserve"> </w:t>
      </w:r>
      <w:r w:rsidRPr="009B2E15">
        <w:rPr>
          <w:rFonts w:ascii="Times New Roman" w:hAnsi="Times New Roman" w:cs="Times New Roman"/>
          <w:sz w:val="24"/>
          <w:szCs w:val="24"/>
        </w:rPr>
        <w:t>203,500</w:t>
      </w:r>
      <w:r w:rsidR="00C85A7B" w:rsidRPr="009B2E15">
        <w:rPr>
          <w:rFonts w:ascii="Times New Roman" w:hAnsi="Times New Roman" w:cs="Times New Roman"/>
          <w:sz w:val="24"/>
          <w:szCs w:val="24"/>
        </w:rPr>
        <w:t xml:space="preserve">  </w:t>
      </w:r>
      <w:r w:rsidR="00704D5A" w:rsidRPr="009B2E15">
        <w:rPr>
          <w:rFonts w:ascii="Times New Roman" w:hAnsi="Times New Roman" w:cs="Times New Roman"/>
          <w:sz w:val="24"/>
          <w:szCs w:val="24"/>
        </w:rPr>
        <w:t xml:space="preserve">  </w:t>
      </w:r>
      <w:r w:rsidR="00E20CE4" w:rsidRPr="009B2E15">
        <w:rPr>
          <w:rFonts w:ascii="Times New Roman" w:hAnsi="Times New Roman" w:cs="Times New Roman"/>
          <w:sz w:val="24"/>
          <w:szCs w:val="24"/>
        </w:rPr>
        <w:t xml:space="preserve">  </w:t>
      </w:r>
      <w:r w:rsidR="00C85A7B" w:rsidRPr="009B2E15">
        <w:rPr>
          <w:rFonts w:ascii="Times New Roman" w:hAnsi="Times New Roman" w:cs="Times New Roman"/>
          <w:b/>
          <w:i/>
          <w:sz w:val="24"/>
          <w:szCs w:val="24"/>
        </w:rPr>
        <w:t>App A-C</w:t>
      </w:r>
      <w:r w:rsidRPr="009B2E15">
        <w:rPr>
          <w:rFonts w:ascii="Times New Roman" w:hAnsi="Times New Roman" w:cs="Times New Roman"/>
          <w:b/>
          <w:i/>
          <w:sz w:val="24"/>
          <w:szCs w:val="24"/>
        </w:rPr>
        <w:t>7</w:t>
      </w:r>
    </w:p>
    <w:p w14:paraId="54B12481" w14:textId="06051A95" w:rsidR="002B53C0" w:rsidRPr="009B2E15" w:rsidRDefault="00C02C48" w:rsidP="002B53C0">
      <w:pPr>
        <w:ind w:left="720"/>
        <w:rPr>
          <w:rFonts w:ascii="Times New Roman" w:hAnsi="Times New Roman" w:cs="Times New Roman"/>
          <w:sz w:val="24"/>
          <w:szCs w:val="24"/>
        </w:rPr>
      </w:pPr>
      <w:r w:rsidRPr="009B2E15">
        <w:rPr>
          <w:rFonts w:ascii="Times New Roman" w:hAnsi="Times New Roman" w:cs="Times New Roman"/>
          <w:sz w:val="24"/>
          <w:szCs w:val="24"/>
        </w:rPr>
        <w:t>Critical to support student success is the development and expansion of Graduate Assistants in key academic programs to support and improve student success by providing the additional resources and driving retention of our students</w:t>
      </w:r>
    </w:p>
    <w:p w14:paraId="2CD315E1" w14:textId="7FC73861" w:rsidR="007C1FE0" w:rsidRPr="009B2E15" w:rsidRDefault="00C02C48" w:rsidP="007C1FE0">
      <w:pPr>
        <w:pStyle w:val="ListParagraph"/>
        <w:numPr>
          <w:ilvl w:val="0"/>
          <w:numId w:val="6"/>
        </w:numPr>
        <w:rPr>
          <w:rFonts w:ascii="Times New Roman" w:hAnsi="Times New Roman" w:cs="Times New Roman"/>
          <w:sz w:val="24"/>
          <w:szCs w:val="24"/>
        </w:rPr>
      </w:pPr>
      <w:r w:rsidRPr="009B2E15">
        <w:rPr>
          <w:rFonts w:ascii="Times New Roman" w:hAnsi="Times New Roman" w:cs="Times New Roman"/>
          <w:sz w:val="24"/>
          <w:szCs w:val="24"/>
        </w:rPr>
        <w:t>New Student Affairs staff and ops support</w:t>
      </w:r>
      <w:r w:rsidR="002B53C0" w:rsidRPr="009B2E15">
        <w:rPr>
          <w:rFonts w:ascii="Times New Roman" w:hAnsi="Times New Roman" w:cs="Times New Roman"/>
          <w:sz w:val="24"/>
          <w:szCs w:val="24"/>
        </w:rPr>
        <w:t xml:space="preserve"> – New Resources</w:t>
      </w:r>
      <w:r w:rsidRPr="009B2E15">
        <w:rPr>
          <w:rFonts w:ascii="Times New Roman" w:hAnsi="Times New Roman" w:cs="Times New Roman"/>
          <w:sz w:val="24"/>
          <w:szCs w:val="24"/>
        </w:rPr>
        <w:t xml:space="preserve">     </w:t>
      </w:r>
      <w:r w:rsidR="00E20CE4" w:rsidRPr="009B2E15">
        <w:rPr>
          <w:rFonts w:ascii="Times New Roman" w:hAnsi="Times New Roman" w:cs="Times New Roman"/>
          <w:sz w:val="24"/>
          <w:szCs w:val="24"/>
        </w:rPr>
        <w:t xml:space="preserve">  </w:t>
      </w:r>
      <w:r w:rsidRPr="009B2E15">
        <w:rPr>
          <w:rFonts w:ascii="Times New Roman" w:hAnsi="Times New Roman" w:cs="Times New Roman"/>
          <w:sz w:val="24"/>
          <w:szCs w:val="24"/>
        </w:rPr>
        <w:t xml:space="preserve">  $ 250</w:t>
      </w:r>
      <w:r w:rsidR="00BF5DA5" w:rsidRPr="009B2E15">
        <w:rPr>
          <w:rFonts w:ascii="Times New Roman" w:hAnsi="Times New Roman" w:cs="Times New Roman"/>
          <w:sz w:val="24"/>
          <w:szCs w:val="24"/>
        </w:rPr>
        <w:t>,</w:t>
      </w:r>
      <w:r w:rsidRPr="009B2E15">
        <w:rPr>
          <w:rFonts w:ascii="Times New Roman" w:hAnsi="Times New Roman" w:cs="Times New Roman"/>
          <w:sz w:val="24"/>
          <w:szCs w:val="24"/>
        </w:rPr>
        <w:t>5</w:t>
      </w:r>
      <w:r w:rsidR="00BF5DA5" w:rsidRPr="009B2E15">
        <w:rPr>
          <w:rFonts w:ascii="Times New Roman" w:hAnsi="Times New Roman" w:cs="Times New Roman"/>
          <w:sz w:val="24"/>
          <w:szCs w:val="24"/>
        </w:rPr>
        <w:t>00</w:t>
      </w:r>
      <w:r w:rsidR="00C85A7B" w:rsidRPr="009B2E15">
        <w:rPr>
          <w:rFonts w:ascii="Times New Roman" w:hAnsi="Times New Roman" w:cs="Times New Roman"/>
          <w:sz w:val="24"/>
          <w:szCs w:val="24"/>
        </w:rPr>
        <w:t xml:space="preserve"> </w:t>
      </w:r>
      <w:r w:rsidR="00E20CE4" w:rsidRPr="009B2E15">
        <w:rPr>
          <w:rFonts w:ascii="Times New Roman" w:hAnsi="Times New Roman" w:cs="Times New Roman"/>
          <w:sz w:val="24"/>
          <w:szCs w:val="24"/>
        </w:rPr>
        <w:t xml:space="preserve">    </w:t>
      </w:r>
      <w:r w:rsidR="00C85A7B" w:rsidRPr="009B2E15">
        <w:rPr>
          <w:rFonts w:ascii="Times New Roman" w:hAnsi="Times New Roman" w:cs="Times New Roman"/>
          <w:b/>
          <w:i/>
          <w:sz w:val="24"/>
          <w:szCs w:val="24"/>
        </w:rPr>
        <w:t>App A-C</w:t>
      </w:r>
      <w:r w:rsidR="00BF5DA5" w:rsidRPr="009B2E15">
        <w:rPr>
          <w:rFonts w:ascii="Times New Roman" w:hAnsi="Times New Roman" w:cs="Times New Roman"/>
          <w:b/>
          <w:i/>
          <w:sz w:val="24"/>
          <w:szCs w:val="24"/>
        </w:rPr>
        <w:t>8</w:t>
      </w:r>
    </w:p>
    <w:p w14:paraId="5CCB0468" w14:textId="1B1F1BD5" w:rsidR="002B53C0" w:rsidRPr="009B2E15" w:rsidRDefault="00C02C48" w:rsidP="002B53C0">
      <w:pPr>
        <w:ind w:left="720"/>
        <w:rPr>
          <w:rFonts w:ascii="Times New Roman" w:hAnsi="Times New Roman" w:cs="Times New Roman"/>
          <w:sz w:val="24"/>
          <w:szCs w:val="24"/>
        </w:rPr>
      </w:pPr>
      <w:r w:rsidRPr="009B2E15">
        <w:rPr>
          <w:rFonts w:ascii="Times New Roman" w:hAnsi="Times New Roman" w:cs="Times New Roman"/>
          <w:sz w:val="24"/>
          <w:szCs w:val="24"/>
        </w:rPr>
        <w:t>Providing essential student services support</w:t>
      </w:r>
      <w:r w:rsidR="00D7308A" w:rsidRPr="009B2E15">
        <w:rPr>
          <w:rFonts w:ascii="Times New Roman" w:hAnsi="Times New Roman" w:cs="Times New Roman"/>
          <w:sz w:val="24"/>
          <w:szCs w:val="24"/>
        </w:rPr>
        <w:t xml:space="preserve"> to Veterans and other key student populations, these initiatives will support and improve student retention and graduation. </w:t>
      </w:r>
    </w:p>
    <w:p w14:paraId="726877F2" w14:textId="01325B5D" w:rsidR="00D7308A" w:rsidRPr="009B2E15" w:rsidRDefault="00D7308A" w:rsidP="00913854">
      <w:pPr>
        <w:pStyle w:val="ListParagraph"/>
        <w:numPr>
          <w:ilvl w:val="0"/>
          <w:numId w:val="6"/>
        </w:numPr>
        <w:rPr>
          <w:rFonts w:ascii="Times New Roman" w:hAnsi="Times New Roman" w:cs="Times New Roman"/>
          <w:sz w:val="24"/>
          <w:szCs w:val="24"/>
        </w:rPr>
      </w:pPr>
      <w:r w:rsidRPr="009B2E15">
        <w:rPr>
          <w:rFonts w:ascii="Times New Roman" w:hAnsi="Times New Roman" w:cs="Times New Roman"/>
          <w:sz w:val="24"/>
          <w:szCs w:val="24"/>
        </w:rPr>
        <w:t xml:space="preserve">Enrollment Management Marketing/outreach – New Resources </w:t>
      </w:r>
      <w:r w:rsidR="00E20CE4" w:rsidRPr="009B2E15">
        <w:rPr>
          <w:rFonts w:ascii="Times New Roman" w:hAnsi="Times New Roman" w:cs="Times New Roman"/>
          <w:sz w:val="24"/>
          <w:szCs w:val="24"/>
        </w:rPr>
        <w:t xml:space="preserve"> </w:t>
      </w:r>
      <w:r w:rsidRPr="009B2E15">
        <w:rPr>
          <w:rFonts w:ascii="Times New Roman" w:hAnsi="Times New Roman" w:cs="Times New Roman"/>
          <w:sz w:val="24"/>
          <w:szCs w:val="24"/>
        </w:rPr>
        <w:t xml:space="preserve"> </w:t>
      </w:r>
      <w:r w:rsidR="00E20CE4" w:rsidRPr="009B2E15">
        <w:rPr>
          <w:rFonts w:ascii="Times New Roman" w:hAnsi="Times New Roman" w:cs="Times New Roman"/>
          <w:sz w:val="24"/>
          <w:szCs w:val="24"/>
        </w:rPr>
        <w:t xml:space="preserve"> </w:t>
      </w:r>
      <w:r w:rsidRPr="009B2E15">
        <w:rPr>
          <w:rFonts w:ascii="Times New Roman" w:hAnsi="Times New Roman" w:cs="Times New Roman"/>
          <w:sz w:val="24"/>
          <w:szCs w:val="24"/>
        </w:rPr>
        <w:t xml:space="preserve">$ 378,400 </w:t>
      </w:r>
      <w:r w:rsidR="00E20CE4" w:rsidRPr="009B2E15">
        <w:rPr>
          <w:rFonts w:ascii="Times New Roman" w:hAnsi="Times New Roman" w:cs="Times New Roman"/>
          <w:sz w:val="24"/>
          <w:szCs w:val="24"/>
        </w:rPr>
        <w:t xml:space="preserve">    </w:t>
      </w:r>
      <w:r w:rsidRPr="009B2E15">
        <w:rPr>
          <w:rFonts w:ascii="Times New Roman" w:hAnsi="Times New Roman" w:cs="Times New Roman"/>
          <w:b/>
          <w:i/>
          <w:sz w:val="24"/>
          <w:szCs w:val="24"/>
        </w:rPr>
        <w:t>App A-C9</w:t>
      </w:r>
    </w:p>
    <w:p w14:paraId="045CD7C4" w14:textId="0F63D837" w:rsidR="00D7308A" w:rsidRPr="009B2E15" w:rsidRDefault="00D7308A" w:rsidP="00D7308A">
      <w:pPr>
        <w:ind w:left="720"/>
        <w:rPr>
          <w:rFonts w:ascii="Times New Roman" w:hAnsi="Times New Roman" w:cs="Times New Roman"/>
          <w:sz w:val="24"/>
          <w:szCs w:val="24"/>
        </w:rPr>
      </w:pPr>
      <w:r w:rsidRPr="009B2E15">
        <w:rPr>
          <w:rFonts w:ascii="Times New Roman" w:hAnsi="Times New Roman" w:cs="Times New Roman"/>
          <w:sz w:val="24"/>
          <w:szCs w:val="24"/>
        </w:rPr>
        <w:t xml:space="preserve">As part of the Universities Strategic Plan, expanding support </w:t>
      </w:r>
      <w:r w:rsidR="00100525" w:rsidRPr="009B2E15">
        <w:rPr>
          <w:rFonts w:ascii="Times New Roman" w:hAnsi="Times New Roman" w:cs="Times New Roman"/>
          <w:sz w:val="24"/>
          <w:szCs w:val="24"/>
        </w:rPr>
        <w:t>in</w:t>
      </w:r>
      <w:r w:rsidRPr="009B2E15">
        <w:rPr>
          <w:rFonts w:ascii="Times New Roman" w:hAnsi="Times New Roman" w:cs="Times New Roman"/>
          <w:sz w:val="24"/>
          <w:szCs w:val="24"/>
        </w:rPr>
        <w:t xml:space="preserve"> our region to attract and demonstrate the opportunities that UHCL provides, growing enrollment and supporting our downward expansion mission.  </w:t>
      </w:r>
      <w:r w:rsidRPr="009B2E15">
        <w:rPr>
          <w:rFonts w:ascii="Times New Roman" w:hAnsi="Times New Roman" w:cs="Times New Roman"/>
          <w:sz w:val="24"/>
          <w:szCs w:val="24"/>
        </w:rPr>
        <w:tab/>
      </w:r>
    </w:p>
    <w:p w14:paraId="1FF670D2" w14:textId="2FED4494" w:rsidR="00D7308A" w:rsidRPr="009B2E15" w:rsidRDefault="00D7308A" w:rsidP="00913854">
      <w:pPr>
        <w:pStyle w:val="ListParagraph"/>
        <w:numPr>
          <w:ilvl w:val="0"/>
          <w:numId w:val="6"/>
        </w:numPr>
        <w:rPr>
          <w:rFonts w:ascii="Times New Roman" w:hAnsi="Times New Roman" w:cs="Times New Roman"/>
          <w:sz w:val="24"/>
          <w:szCs w:val="24"/>
        </w:rPr>
      </w:pPr>
      <w:r w:rsidRPr="009B2E15">
        <w:rPr>
          <w:rFonts w:ascii="Times New Roman" w:hAnsi="Times New Roman" w:cs="Times New Roman"/>
          <w:sz w:val="24"/>
          <w:szCs w:val="24"/>
        </w:rPr>
        <w:t>New First Time Freshmen scholarships – New Resources</w:t>
      </w:r>
      <w:r w:rsidRPr="009B2E15">
        <w:rPr>
          <w:rFonts w:ascii="Times New Roman" w:hAnsi="Times New Roman" w:cs="Times New Roman"/>
          <w:sz w:val="24"/>
          <w:szCs w:val="24"/>
        </w:rPr>
        <w:tab/>
        <w:t xml:space="preserve">    </w:t>
      </w:r>
      <w:r w:rsidR="00E20CE4" w:rsidRPr="009B2E15">
        <w:rPr>
          <w:rFonts w:ascii="Times New Roman" w:hAnsi="Times New Roman" w:cs="Times New Roman"/>
          <w:sz w:val="24"/>
          <w:szCs w:val="24"/>
        </w:rPr>
        <w:t xml:space="preserve">   </w:t>
      </w:r>
      <w:r w:rsidRPr="009B2E15">
        <w:rPr>
          <w:rFonts w:ascii="Times New Roman" w:hAnsi="Times New Roman" w:cs="Times New Roman"/>
          <w:sz w:val="24"/>
          <w:szCs w:val="24"/>
        </w:rPr>
        <w:t xml:space="preserve">  $ 480,147  </w:t>
      </w:r>
      <w:r w:rsidR="00E20CE4" w:rsidRPr="009B2E15">
        <w:rPr>
          <w:rFonts w:ascii="Times New Roman" w:hAnsi="Times New Roman" w:cs="Times New Roman"/>
          <w:sz w:val="24"/>
          <w:szCs w:val="24"/>
        </w:rPr>
        <w:t xml:space="preserve"> </w:t>
      </w:r>
      <w:r w:rsidRPr="009B2E15">
        <w:rPr>
          <w:rFonts w:ascii="Times New Roman" w:hAnsi="Times New Roman" w:cs="Times New Roman"/>
          <w:b/>
          <w:i/>
          <w:sz w:val="24"/>
          <w:szCs w:val="24"/>
        </w:rPr>
        <w:t>App A-C10</w:t>
      </w:r>
    </w:p>
    <w:p w14:paraId="5153AD6C" w14:textId="5DBCAB9F" w:rsidR="00D7308A" w:rsidRPr="009B2E15" w:rsidRDefault="00D7308A" w:rsidP="00D7308A">
      <w:pPr>
        <w:ind w:left="720"/>
        <w:rPr>
          <w:rFonts w:ascii="Times New Roman" w:hAnsi="Times New Roman" w:cs="Times New Roman"/>
          <w:sz w:val="24"/>
          <w:szCs w:val="24"/>
        </w:rPr>
      </w:pPr>
      <w:r w:rsidRPr="009B2E15">
        <w:rPr>
          <w:rFonts w:ascii="Times New Roman" w:hAnsi="Times New Roman" w:cs="Times New Roman"/>
          <w:sz w:val="24"/>
          <w:szCs w:val="24"/>
        </w:rPr>
        <w:t xml:space="preserve">To support access and affordability, new scholarships to support high achieving, but underrepresented students from within our region. </w:t>
      </w:r>
    </w:p>
    <w:p w14:paraId="36DC1096" w14:textId="6D228772" w:rsidR="00BA4F64" w:rsidRPr="009B2E15" w:rsidRDefault="00BA4F64" w:rsidP="00BA4F64">
      <w:pPr>
        <w:pStyle w:val="ListParagraph"/>
        <w:numPr>
          <w:ilvl w:val="0"/>
          <w:numId w:val="6"/>
        </w:numPr>
        <w:spacing w:after="120"/>
        <w:rPr>
          <w:rFonts w:ascii="Times New Roman" w:hAnsi="Times New Roman" w:cs="Times New Roman"/>
          <w:sz w:val="24"/>
          <w:szCs w:val="24"/>
        </w:rPr>
      </w:pPr>
      <w:r w:rsidRPr="009B2E15">
        <w:rPr>
          <w:rFonts w:ascii="Times New Roman" w:hAnsi="Times New Roman" w:cs="Times New Roman"/>
          <w:sz w:val="24"/>
          <w:szCs w:val="24"/>
        </w:rPr>
        <w:t xml:space="preserve">Upgraded </w:t>
      </w:r>
      <w:r w:rsidR="00BE0528" w:rsidRPr="009B2E15">
        <w:rPr>
          <w:rFonts w:ascii="Times New Roman" w:hAnsi="Times New Roman" w:cs="Times New Roman"/>
          <w:sz w:val="24"/>
          <w:szCs w:val="24"/>
        </w:rPr>
        <w:t>C</w:t>
      </w:r>
      <w:r w:rsidRPr="009B2E15">
        <w:rPr>
          <w:rFonts w:ascii="Times New Roman" w:hAnsi="Times New Roman" w:cs="Times New Roman"/>
          <w:sz w:val="24"/>
          <w:szCs w:val="24"/>
        </w:rPr>
        <w:t xml:space="preserve">lassroom </w:t>
      </w:r>
      <w:r w:rsidR="00BE0528" w:rsidRPr="009B2E15">
        <w:rPr>
          <w:rFonts w:ascii="Times New Roman" w:hAnsi="Times New Roman" w:cs="Times New Roman"/>
          <w:sz w:val="24"/>
          <w:szCs w:val="24"/>
        </w:rPr>
        <w:t>T</w:t>
      </w:r>
      <w:r w:rsidRPr="009B2E15">
        <w:rPr>
          <w:rFonts w:ascii="Times New Roman" w:hAnsi="Times New Roman" w:cs="Times New Roman"/>
          <w:sz w:val="24"/>
          <w:szCs w:val="24"/>
        </w:rPr>
        <w:t xml:space="preserve">echnology and IT </w:t>
      </w:r>
      <w:r w:rsidR="00BE0528" w:rsidRPr="009B2E15">
        <w:rPr>
          <w:rFonts w:ascii="Times New Roman" w:hAnsi="Times New Roman" w:cs="Times New Roman"/>
          <w:sz w:val="24"/>
          <w:szCs w:val="24"/>
        </w:rPr>
        <w:t>S</w:t>
      </w:r>
      <w:r w:rsidRPr="009B2E15">
        <w:rPr>
          <w:rFonts w:ascii="Times New Roman" w:hAnsi="Times New Roman" w:cs="Times New Roman"/>
          <w:sz w:val="24"/>
          <w:szCs w:val="24"/>
        </w:rPr>
        <w:t xml:space="preserve">upport </w:t>
      </w:r>
      <w:r w:rsidR="00BE0528" w:rsidRPr="009B2E15">
        <w:rPr>
          <w:rFonts w:ascii="Times New Roman" w:hAnsi="Times New Roman" w:cs="Times New Roman"/>
          <w:sz w:val="24"/>
          <w:szCs w:val="24"/>
        </w:rPr>
        <w:t>S</w:t>
      </w:r>
      <w:r w:rsidRPr="009B2E15">
        <w:rPr>
          <w:rFonts w:ascii="Times New Roman" w:hAnsi="Times New Roman" w:cs="Times New Roman"/>
          <w:sz w:val="24"/>
          <w:szCs w:val="24"/>
        </w:rPr>
        <w:t xml:space="preserve">taff   </w:t>
      </w:r>
      <w:r w:rsidR="00BE0528" w:rsidRPr="009B2E15">
        <w:rPr>
          <w:rFonts w:ascii="Times New Roman" w:hAnsi="Times New Roman" w:cs="Times New Roman"/>
          <w:sz w:val="24"/>
          <w:szCs w:val="24"/>
        </w:rPr>
        <w:tab/>
        <w:t xml:space="preserve">         </w:t>
      </w:r>
      <w:r w:rsidRPr="009B2E15">
        <w:rPr>
          <w:rFonts w:ascii="Times New Roman" w:hAnsi="Times New Roman" w:cs="Times New Roman"/>
          <w:sz w:val="24"/>
          <w:szCs w:val="24"/>
        </w:rPr>
        <w:t xml:space="preserve">$ 541,919    </w:t>
      </w:r>
      <w:r w:rsidRPr="009B2E15">
        <w:rPr>
          <w:rFonts w:ascii="Times New Roman" w:hAnsi="Times New Roman" w:cs="Times New Roman"/>
          <w:b/>
          <w:i/>
          <w:sz w:val="24"/>
          <w:szCs w:val="24"/>
        </w:rPr>
        <w:t>App A-C11</w:t>
      </w:r>
    </w:p>
    <w:p w14:paraId="64CB38A1" w14:textId="7D419917" w:rsidR="00BA4F64" w:rsidRPr="009B2E15" w:rsidRDefault="00BA4F64" w:rsidP="00BA4F64">
      <w:pPr>
        <w:spacing w:after="120"/>
        <w:ind w:left="720"/>
        <w:rPr>
          <w:rFonts w:ascii="Times New Roman" w:hAnsi="Times New Roman" w:cs="Times New Roman"/>
          <w:sz w:val="24"/>
          <w:szCs w:val="24"/>
        </w:rPr>
      </w:pPr>
      <w:r w:rsidRPr="009B2E15">
        <w:rPr>
          <w:rFonts w:ascii="Times New Roman" w:hAnsi="Times New Roman" w:cs="Times New Roman"/>
          <w:sz w:val="24"/>
          <w:szCs w:val="24"/>
        </w:rPr>
        <w:t xml:space="preserve">To keep current with technology to support learning, a significant investment in classroom technology is planned.  Additionally, staff to support this technology will be required.  </w:t>
      </w:r>
    </w:p>
    <w:p w14:paraId="66151D88" w14:textId="31FE7FA3" w:rsidR="00913854" w:rsidRPr="009B2E15" w:rsidRDefault="00913854" w:rsidP="00BA4F64">
      <w:pPr>
        <w:pStyle w:val="ListParagraph"/>
        <w:numPr>
          <w:ilvl w:val="0"/>
          <w:numId w:val="6"/>
        </w:numPr>
        <w:spacing w:before="120"/>
        <w:rPr>
          <w:rFonts w:ascii="Times New Roman" w:hAnsi="Times New Roman" w:cs="Times New Roman"/>
          <w:sz w:val="24"/>
          <w:szCs w:val="24"/>
        </w:rPr>
      </w:pPr>
      <w:r w:rsidRPr="009B2E15">
        <w:rPr>
          <w:rFonts w:ascii="Times New Roman" w:hAnsi="Times New Roman" w:cs="Times New Roman"/>
          <w:sz w:val="24"/>
          <w:szCs w:val="24"/>
        </w:rPr>
        <w:t xml:space="preserve">Instructional Support </w:t>
      </w:r>
      <w:r w:rsidR="006F04EE" w:rsidRPr="009B2E15">
        <w:rPr>
          <w:rFonts w:ascii="Times New Roman" w:hAnsi="Times New Roman" w:cs="Times New Roman"/>
          <w:sz w:val="24"/>
          <w:szCs w:val="24"/>
        </w:rPr>
        <w:t>–</w:t>
      </w:r>
      <w:r w:rsidRPr="009B2E15">
        <w:rPr>
          <w:rFonts w:ascii="Times New Roman" w:hAnsi="Times New Roman" w:cs="Times New Roman"/>
          <w:sz w:val="24"/>
          <w:szCs w:val="24"/>
        </w:rPr>
        <w:t xml:space="preserve"> HEAF</w:t>
      </w:r>
      <w:r w:rsidR="002F0F7C" w:rsidRPr="009B2E15">
        <w:rPr>
          <w:rFonts w:ascii="Times New Roman" w:hAnsi="Times New Roman" w:cs="Times New Roman"/>
          <w:sz w:val="24"/>
          <w:szCs w:val="24"/>
        </w:rPr>
        <w:tab/>
      </w:r>
      <w:r w:rsidR="002F0F7C" w:rsidRPr="009B2E15">
        <w:rPr>
          <w:rFonts w:ascii="Times New Roman" w:hAnsi="Times New Roman" w:cs="Times New Roman"/>
          <w:sz w:val="24"/>
          <w:szCs w:val="24"/>
        </w:rPr>
        <w:tab/>
      </w:r>
      <w:r w:rsidR="002F0F7C" w:rsidRPr="009B2E15">
        <w:rPr>
          <w:rFonts w:ascii="Times New Roman" w:hAnsi="Times New Roman" w:cs="Times New Roman"/>
          <w:sz w:val="24"/>
          <w:szCs w:val="24"/>
        </w:rPr>
        <w:tab/>
      </w:r>
      <w:r w:rsidR="002F0F7C" w:rsidRPr="009B2E15">
        <w:rPr>
          <w:rFonts w:ascii="Times New Roman" w:hAnsi="Times New Roman" w:cs="Times New Roman"/>
          <w:sz w:val="24"/>
          <w:szCs w:val="24"/>
        </w:rPr>
        <w:tab/>
      </w:r>
      <w:r w:rsidR="00012AD3" w:rsidRPr="009B2E15">
        <w:rPr>
          <w:rFonts w:ascii="Times New Roman" w:hAnsi="Times New Roman" w:cs="Times New Roman"/>
          <w:sz w:val="24"/>
          <w:szCs w:val="24"/>
        </w:rPr>
        <w:t xml:space="preserve"> </w:t>
      </w:r>
      <w:r w:rsidR="002F0F7C" w:rsidRPr="009B2E15">
        <w:rPr>
          <w:rFonts w:ascii="Times New Roman" w:hAnsi="Times New Roman" w:cs="Times New Roman"/>
          <w:sz w:val="24"/>
          <w:szCs w:val="24"/>
        </w:rPr>
        <w:t xml:space="preserve">   </w:t>
      </w:r>
      <w:r w:rsidR="00704D5A" w:rsidRPr="009B2E15">
        <w:rPr>
          <w:rFonts w:ascii="Times New Roman" w:hAnsi="Times New Roman" w:cs="Times New Roman"/>
          <w:sz w:val="24"/>
          <w:szCs w:val="24"/>
        </w:rPr>
        <w:t xml:space="preserve">  </w:t>
      </w:r>
      <w:r w:rsidR="002F0F7C" w:rsidRPr="009B2E15">
        <w:rPr>
          <w:rFonts w:ascii="Times New Roman" w:hAnsi="Times New Roman" w:cs="Times New Roman"/>
          <w:sz w:val="24"/>
          <w:szCs w:val="24"/>
        </w:rPr>
        <w:t xml:space="preserve"> </w:t>
      </w:r>
      <w:r w:rsidR="00E20CE4" w:rsidRPr="009B2E15">
        <w:rPr>
          <w:rFonts w:ascii="Times New Roman" w:hAnsi="Times New Roman" w:cs="Times New Roman"/>
          <w:sz w:val="24"/>
          <w:szCs w:val="24"/>
        </w:rPr>
        <w:t xml:space="preserve"> </w:t>
      </w:r>
      <w:r w:rsidR="00D7308A" w:rsidRPr="009B2E15">
        <w:rPr>
          <w:rFonts w:ascii="Times New Roman" w:hAnsi="Times New Roman" w:cs="Times New Roman"/>
          <w:sz w:val="24"/>
          <w:szCs w:val="24"/>
        </w:rPr>
        <w:t xml:space="preserve"> </w:t>
      </w:r>
      <w:r w:rsidR="00704D5A" w:rsidRPr="009B2E15">
        <w:rPr>
          <w:rFonts w:ascii="Times New Roman" w:hAnsi="Times New Roman" w:cs="Times New Roman"/>
          <w:sz w:val="24"/>
          <w:szCs w:val="24"/>
        </w:rPr>
        <w:t xml:space="preserve">$ </w:t>
      </w:r>
      <w:r w:rsidR="00BF5DA5" w:rsidRPr="009B2E15">
        <w:rPr>
          <w:rFonts w:ascii="Times New Roman" w:hAnsi="Times New Roman" w:cs="Times New Roman"/>
          <w:sz w:val="24"/>
          <w:szCs w:val="24"/>
        </w:rPr>
        <w:t>8</w:t>
      </w:r>
      <w:r w:rsidR="00704D5A" w:rsidRPr="009B2E15">
        <w:rPr>
          <w:rFonts w:ascii="Times New Roman" w:hAnsi="Times New Roman" w:cs="Times New Roman"/>
          <w:sz w:val="24"/>
          <w:szCs w:val="24"/>
        </w:rPr>
        <w:t xml:space="preserve">40,000    </w:t>
      </w:r>
      <w:r w:rsidR="002F0F7C" w:rsidRPr="009B2E15">
        <w:rPr>
          <w:rFonts w:ascii="Times New Roman" w:hAnsi="Times New Roman" w:cs="Times New Roman"/>
          <w:sz w:val="24"/>
          <w:szCs w:val="24"/>
        </w:rPr>
        <w:t xml:space="preserve">  </w:t>
      </w:r>
      <w:r w:rsidR="0006459F" w:rsidRPr="009B2E15">
        <w:rPr>
          <w:rFonts w:ascii="Times New Roman" w:hAnsi="Times New Roman" w:cs="Times New Roman"/>
          <w:b/>
          <w:i/>
          <w:sz w:val="24"/>
          <w:szCs w:val="24"/>
        </w:rPr>
        <w:t>App B-1</w:t>
      </w:r>
      <w:r w:rsidR="006F04EE" w:rsidRPr="009B2E15">
        <w:rPr>
          <w:rFonts w:ascii="Times New Roman" w:hAnsi="Times New Roman" w:cs="Times New Roman"/>
          <w:color w:val="FF0000"/>
          <w:sz w:val="24"/>
          <w:szCs w:val="24"/>
        </w:rPr>
        <w:tab/>
      </w:r>
    </w:p>
    <w:p w14:paraId="39EDF721" w14:textId="58AC828C" w:rsidR="00883AF3" w:rsidRPr="009B2E15" w:rsidRDefault="00913854" w:rsidP="003E7B9D">
      <w:pPr>
        <w:ind w:left="720"/>
        <w:jc w:val="both"/>
        <w:rPr>
          <w:rFonts w:ascii="Times New Roman" w:hAnsi="Times New Roman" w:cs="Times New Roman"/>
          <w:sz w:val="24"/>
          <w:szCs w:val="24"/>
        </w:rPr>
      </w:pPr>
      <w:r w:rsidRPr="009B2E15">
        <w:rPr>
          <w:rFonts w:ascii="Times New Roman" w:hAnsi="Times New Roman" w:cs="Times New Roman"/>
          <w:sz w:val="24"/>
          <w:szCs w:val="24"/>
        </w:rPr>
        <w:t xml:space="preserve">Classroom and Lab instructional technology at UHCL’s campuses will be enhanced in FY </w:t>
      </w:r>
      <w:r w:rsidR="00012AD3" w:rsidRPr="009B2E15">
        <w:rPr>
          <w:rFonts w:ascii="Times New Roman" w:hAnsi="Times New Roman" w:cs="Times New Roman"/>
          <w:sz w:val="24"/>
          <w:szCs w:val="24"/>
        </w:rPr>
        <w:t>2022</w:t>
      </w:r>
      <w:r w:rsidRPr="009B2E15">
        <w:rPr>
          <w:rFonts w:ascii="Times New Roman" w:hAnsi="Times New Roman" w:cs="Times New Roman"/>
          <w:sz w:val="24"/>
          <w:szCs w:val="24"/>
        </w:rPr>
        <w:t xml:space="preserve">.  Computers in our open labs, teaching labs, and classrooms will be upgraded on a four-year cycle while classroom projection technology is on an eight-year upgrade cycle.  </w:t>
      </w:r>
    </w:p>
    <w:p w14:paraId="4FA118D3" w14:textId="5E44FB0C" w:rsidR="004C3BFB" w:rsidRPr="009B2E15" w:rsidRDefault="004C3BFB" w:rsidP="004C3BFB">
      <w:pPr>
        <w:pStyle w:val="ListParagraph"/>
        <w:numPr>
          <w:ilvl w:val="0"/>
          <w:numId w:val="6"/>
        </w:numPr>
        <w:rPr>
          <w:rFonts w:ascii="Times New Roman" w:hAnsi="Times New Roman" w:cs="Times New Roman"/>
          <w:sz w:val="24"/>
          <w:szCs w:val="24"/>
        </w:rPr>
      </w:pPr>
      <w:r w:rsidRPr="009B2E15">
        <w:rPr>
          <w:rFonts w:ascii="Times New Roman" w:hAnsi="Times New Roman" w:cs="Times New Roman"/>
          <w:sz w:val="24"/>
          <w:szCs w:val="24"/>
        </w:rPr>
        <w:t>Recreation and Welln</w:t>
      </w:r>
      <w:r w:rsidR="002F0F7C" w:rsidRPr="009B2E15">
        <w:rPr>
          <w:rFonts w:ascii="Times New Roman" w:hAnsi="Times New Roman" w:cs="Times New Roman"/>
          <w:sz w:val="24"/>
          <w:szCs w:val="24"/>
        </w:rPr>
        <w:t>ess Center Debt Service – HEAF</w:t>
      </w:r>
      <w:r w:rsidR="002F0F7C" w:rsidRPr="009B2E15">
        <w:rPr>
          <w:rFonts w:ascii="Times New Roman" w:hAnsi="Times New Roman" w:cs="Times New Roman"/>
          <w:sz w:val="24"/>
          <w:szCs w:val="24"/>
        </w:rPr>
        <w:tab/>
        <w:t xml:space="preserve">         </w:t>
      </w:r>
      <w:r w:rsidRPr="009B2E15">
        <w:rPr>
          <w:rFonts w:ascii="Times New Roman" w:hAnsi="Times New Roman" w:cs="Times New Roman"/>
          <w:sz w:val="24"/>
          <w:szCs w:val="24"/>
        </w:rPr>
        <w:t>$ 766,538</w:t>
      </w:r>
      <w:r w:rsidR="002F0F7C" w:rsidRPr="009B2E15">
        <w:rPr>
          <w:rFonts w:ascii="Times New Roman" w:hAnsi="Times New Roman" w:cs="Times New Roman"/>
          <w:sz w:val="24"/>
          <w:szCs w:val="24"/>
        </w:rPr>
        <w:t xml:space="preserve">   </w:t>
      </w:r>
      <w:r w:rsidR="00E20CE4" w:rsidRPr="009B2E15">
        <w:rPr>
          <w:rFonts w:ascii="Times New Roman" w:hAnsi="Times New Roman" w:cs="Times New Roman"/>
          <w:sz w:val="24"/>
          <w:szCs w:val="24"/>
        </w:rPr>
        <w:t xml:space="preserve">  </w:t>
      </w:r>
      <w:r w:rsidR="002F0F7C" w:rsidRPr="009B2E15">
        <w:rPr>
          <w:rFonts w:ascii="Times New Roman" w:hAnsi="Times New Roman" w:cs="Times New Roman"/>
          <w:sz w:val="24"/>
          <w:szCs w:val="24"/>
        </w:rPr>
        <w:t xml:space="preserve"> </w:t>
      </w:r>
      <w:r w:rsidR="0006459F" w:rsidRPr="009B2E15">
        <w:rPr>
          <w:rFonts w:ascii="Times New Roman" w:hAnsi="Times New Roman" w:cs="Times New Roman"/>
          <w:b/>
          <w:i/>
          <w:sz w:val="24"/>
          <w:szCs w:val="24"/>
        </w:rPr>
        <w:t>App B-2</w:t>
      </w:r>
    </w:p>
    <w:p w14:paraId="0E438710" w14:textId="72423057" w:rsidR="004C3BFB" w:rsidRPr="009B2E15" w:rsidRDefault="004C3BFB" w:rsidP="004C3BFB">
      <w:pPr>
        <w:ind w:left="720"/>
        <w:rPr>
          <w:rFonts w:ascii="Times New Roman" w:hAnsi="Times New Roman" w:cs="Times New Roman"/>
          <w:sz w:val="24"/>
          <w:szCs w:val="24"/>
        </w:rPr>
      </w:pPr>
      <w:r w:rsidRPr="009B2E15">
        <w:rPr>
          <w:rFonts w:ascii="Times New Roman" w:hAnsi="Times New Roman" w:cs="Times New Roman"/>
          <w:sz w:val="24"/>
          <w:szCs w:val="24"/>
        </w:rPr>
        <w:t>HEAF has funded approximately 23,000 square feet for the Exercise and Health Sciences program including labs, classrooms, and faculty offices.</w:t>
      </w:r>
    </w:p>
    <w:p w14:paraId="4706BE1E" w14:textId="7A9A3651" w:rsidR="00913854" w:rsidRPr="009B2E15" w:rsidRDefault="00913854" w:rsidP="00913854">
      <w:pPr>
        <w:pStyle w:val="ListParagraph"/>
        <w:numPr>
          <w:ilvl w:val="0"/>
          <w:numId w:val="6"/>
        </w:numPr>
        <w:rPr>
          <w:rFonts w:ascii="Times New Roman" w:hAnsi="Times New Roman" w:cs="Times New Roman"/>
          <w:sz w:val="24"/>
          <w:szCs w:val="24"/>
        </w:rPr>
      </w:pPr>
      <w:r w:rsidRPr="009B2E15">
        <w:rPr>
          <w:rFonts w:ascii="Times New Roman" w:hAnsi="Times New Roman" w:cs="Times New Roman"/>
          <w:sz w:val="24"/>
          <w:szCs w:val="24"/>
        </w:rPr>
        <w:lastRenderedPageBreak/>
        <w:t xml:space="preserve">STEM </w:t>
      </w:r>
      <w:r w:rsidR="003A15A0" w:rsidRPr="009B2E15">
        <w:rPr>
          <w:rFonts w:ascii="Times New Roman" w:hAnsi="Times New Roman" w:cs="Times New Roman"/>
          <w:sz w:val="24"/>
          <w:szCs w:val="24"/>
        </w:rPr>
        <w:t xml:space="preserve">Classroom </w:t>
      </w:r>
      <w:r w:rsidRPr="009B2E15">
        <w:rPr>
          <w:rFonts w:ascii="Times New Roman" w:hAnsi="Times New Roman" w:cs="Times New Roman"/>
          <w:sz w:val="24"/>
          <w:szCs w:val="24"/>
        </w:rPr>
        <w:t>Building Debt Service – HEAF</w:t>
      </w:r>
      <w:r w:rsidR="002F0F7C" w:rsidRPr="009B2E15">
        <w:rPr>
          <w:rFonts w:ascii="Times New Roman" w:hAnsi="Times New Roman" w:cs="Times New Roman"/>
          <w:sz w:val="24"/>
          <w:szCs w:val="24"/>
        </w:rPr>
        <w:tab/>
      </w:r>
      <w:r w:rsidR="002F0F7C" w:rsidRPr="009B2E15">
        <w:rPr>
          <w:rFonts w:ascii="Times New Roman" w:hAnsi="Times New Roman" w:cs="Times New Roman"/>
          <w:sz w:val="24"/>
          <w:szCs w:val="24"/>
        </w:rPr>
        <w:tab/>
        <w:t xml:space="preserve">         </w:t>
      </w:r>
      <w:r w:rsidR="007C1FE0" w:rsidRPr="009B2E15">
        <w:rPr>
          <w:rFonts w:ascii="Times New Roman" w:hAnsi="Times New Roman" w:cs="Times New Roman"/>
          <w:sz w:val="24"/>
          <w:szCs w:val="24"/>
        </w:rPr>
        <w:t xml:space="preserve">$ </w:t>
      </w:r>
      <w:r w:rsidR="004C3BFB" w:rsidRPr="009B2E15">
        <w:rPr>
          <w:rFonts w:ascii="Times New Roman" w:hAnsi="Times New Roman" w:cs="Times New Roman"/>
          <w:sz w:val="24"/>
          <w:szCs w:val="24"/>
        </w:rPr>
        <w:t>70</w:t>
      </w:r>
      <w:r w:rsidR="00BF5DA5" w:rsidRPr="009B2E15">
        <w:rPr>
          <w:rFonts w:ascii="Times New Roman" w:hAnsi="Times New Roman" w:cs="Times New Roman"/>
          <w:sz w:val="24"/>
          <w:szCs w:val="24"/>
        </w:rPr>
        <w:t>2</w:t>
      </w:r>
      <w:r w:rsidR="004C3BFB" w:rsidRPr="009B2E15">
        <w:rPr>
          <w:rFonts w:ascii="Times New Roman" w:hAnsi="Times New Roman" w:cs="Times New Roman"/>
          <w:sz w:val="24"/>
          <w:szCs w:val="24"/>
        </w:rPr>
        <w:t>,</w:t>
      </w:r>
      <w:r w:rsidR="00BF5DA5" w:rsidRPr="009B2E15">
        <w:rPr>
          <w:rFonts w:ascii="Times New Roman" w:hAnsi="Times New Roman" w:cs="Times New Roman"/>
          <w:sz w:val="24"/>
          <w:szCs w:val="24"/>
        </w:rPr>
        <w:t>839</w:t>
      </w:r>
      <w:r w:rsidR="002F0F7C" w:rsidRPr="009B2E15">
        <w:rPr>
          <w:rFonts w:ascii="Times New Roman" w:hAnsi="Times New Roman" w:cs="Times New Roman"/>
          <w:sz w:val="24"/>
          <w:szCs w:val="24"/>
        </w:rPr>
        <w:t xml:space="preserve">  </w:t>
      </w:r>
      <w:r w:rsidR="00E20CE4" w:rsidRPr="009B2E15">
        <w:rPr>
          <w:rFonts w:ascii="Times New Roman" w:hAnsi="Times New Roman" w:cs="Times New Roman"/>
          <w:sz w:val="24"/>
          <w:szCs w:val="24"/>
        </w:rPr>
        <w:t xml:space="preserve">  </w:t>
      </w:r>
      <w:r w:rsidR="002F0F7C" w:rsidRPr="009B2E15">
        <w:rPr>
          <w:rFonts w:ascii="Times New Roman" w:hAnsi="Times New Roman" w:cs="Times New Roman"/>
          <w:sz w:val="24"/>
          <w:szCs w:val="24"/>
        </w:rPr>
        <w:t xml:space="preserve">  </w:t>
      </w:r>
      <w:r w:rsidR="0006459F" w:rsidRPr="009B2E15">
        <w:rPr>
          <w:rFonts w:ascii="Times New Roman" w:hAnsi="Times New Roman" w:cs="Times New Roman"/>
          <w:b/>
          <w:i/>
          <w:sz w:val="24"/>
          <w:szCs w:val="24"/>
        </w:rPr>
        <w:t>App B-3</w:t>
      </w:r>
    </w:p>
    <w:p w14:paraId="7D45E84A" w14:textId="6C002C9E" w:rsidR="00320701" w:rsidRPr="009B2E15" w:rsidRDefault="00913854" w:rsidP="003A15A0">
      <w:pPr>
        <w:ind w:left="720"/>
        <w:jc w:val="both"/>
        <w:rPr>
          <w:rFonts w:ascii="Times New Roman" w:hAnsi="Times New Roman" w:cs="Times New Roman"/>
          <w:sz w:val="24"/>
          <w:szCs w:val="24"/>
        </w:rPr>
      </w:pPr>
      <w:r w:rsidRPr="009B2E15">
        <w:rPr>
          <w:rFonts w:ascii="Times New Roman" w:hAnsi="Times New Roman" w:cs="Times New Roman"/>
          <w:sz w:val="24"/>
          <w:szCs w:val="24"/>
        </w:rPr>
        <w:t xml:space="preserve">HEAF has supplemented the state TRB allocation </w:t>
      </w:r>
      <w:r w:rsidR="005A54B7" w:rsidRPr="009B2E15">
        <w:rPr>
          <w:rFonts w:ascii="Times New Roman" w:hAnsi="Times New Roman" w:cs="Times New Roman"/>
          <w:sz w:val="24"/>
          <w:szCs w:val="24"/>
        </w:rPr>
        <w:t>to</w:t>
      </w:r>
      <w:r w:rsidRPr="009B2E15">
        <w:rPr>
          <w:rFonts w:ascii="Times New Roman" w:hAnsi="Times New Roman" w:cs="Times New Roman"/>
          <w:sz w:val="24"/>
          <w:szCs w:val="24"/>
        </w:rPr>
        <w:t xml:space="preserve"> increase the building by 18,000</w:t>
      </w:r>
      <w:r w:rsidR="003A15A0" w:rsidRPr="009B2E15">
        <w:rPr>
          <w:rFonts w:ascii="Times New Roman" w:hAnsi="Times New Roman" w:cs="Times New Roman"/>
          <w:sz w:val="24"/>
          <w:szCs w:val="24"/>
        </w:rPr>
        <w:t xml:space="preserve"> square feet.  These funds </w:t>
      </w:r>
      <w:r w:rsidRPr="009B2E15">
        <w:rPr>
          <w:rFonts w:ascii="Times New Roman" w:hAnsi="Times New Roman" w:cs="Times New Roman"/>
          <w:sz w:val="24"/>
          <w:szCs w:val="24"/>
        </w:rPr>
        <w:t>provide</w:t>
      </w:r>
      <w:r w:rsidR="003A15A0" w:rsidRPr="009B2E15">
        <w:rPr>
          <w:rFonts w:ascii="Times New Roman" w:hAnsi="Times New Roman" w:cs="Times New Roman"/>
          <w:sz w:val="24"/>
          <w:szCs w:val="24"/>
        </w:rPr>
        <w:t>d</w:t>
      </w:r>
      <w:r w:rsidRPr="009B2E15">
        <w:rPr>
          <w:rFonts w:ascii="Times New Roman" w:hAnsi="Times New Roman" w:cs="Times New Roman"/>
          <w:sz w:val="24"/>
          <w:szCs w:val="24"/>
        </w:rPr>
        <w:t xml:space="preserve"> </w:t>
      </w:r>
      <w:r w:rsidR="003A15A0" w:rsidRPr="009B2E15">
        <w:rPr>
          <w:rFonts w:ascii="Times New Roman" w:hAnsi="Times New Roman" w:cs="Times New Roman"/>
          <w:sz w:val="24"/>
          <w:szCs w:val="24"/>
        </w:rPr>
        <w:t xml:space="preserve">additional teaching labs for </w:t>
      </w:r>
      <w:r w:rsidRPr="009B2E15">
        <w:rPr>
          <w:rFonts w:ascii="Times New Roman" w:hAnsi="Times New Roman" w:cs="Times New Roman"/>
          <w:sz w:val="24"/>
          <w:szCs w:val="24"/>
        </w:rPr>
        <w:t xml:space="preserve">chemistry, mechanical engineering and a </w:t>
      </w:r>
      <w:r w:rsidR="005A54B7" w:rsidRPr="009B2E15">
        <w:rPr>
          <w:rFonts w:ascii="Times New Roman" w:hAnsi="Times New Roman" w:cs="Times New Roman"/>
          <w:sz w:val="24"/>
          <w:szCs w:val="24"/>
        </w:rPr>
        <w:t>120-seat</w:t>
      </w:r>
      <w:r w:rsidRPr="009B2E15">
        <w:rPr>
          <w:rFonts w:ascii="Times New Roman" w:hAnsi="Times New Roman" w:cs="Times New Roman"/>
          <w:sz w:val="24"/>
          <w:szCs w:val="24"/>
        </w:rPr>
        <w:t xml:space="preserve"> auditorium style classroom.  </w:t>
      </w:r>
    </w:p>
    <w:p w14:paraId="4A934CA6" w14:textId="50CA6015" w:rsidR="00913854" w:rsidRPr="0040521A" w:rsidRDefault="00913854" w:rsidP="00913854">
      <w:pPr>
        <w:pStyle w:val="ListParagraph"/>
        <w:numPr>
          <w:ilvl w:val="0"/>
          <w:numId w:val="6"/>
        </w:numPr>
        <w:rPr>
          <w:rFonts w:ascii="Times New Roman" w:hAnsi="Times New Roman" w:cs="Times New Roman"/>
          <w:sz w:val="24"/>
          <w:szCs w:val="24"/>
        </w:rPr>
      </w:pPr>
      <w:r w:rsidRPr="009B2E15">
        <w:rPr>
          <w:rFonts w:ascii="Times New Roman" w:hAnsi="Times New Roman" w:cs="Times New Roman"/>
          <w:sz w:val="24"/>
          <w:szCs w:val="24"/>
        </w:rPr>
        <w:t>Pearland Lease – HEAF</w:t>
      </w:r>
      <w:r w:rsidR="007C1FE0" w:rsidRPr="009B2E15">
        <w:rPr>
          <w:rFonts w:ascii="Times New Roman" w:hAnsi="Times New Roman" w:cs="Times New Roman"/>
          <w:sz w:val="24"/>
          <w:szCs w:val="24"/>
        </w:rPr>
        <w:tab/>
      </w:r>
      <w:r w:rsidR="007C1FE0" w:rsidRPr="009B2E15">
        <w:rPr>
          <w:rFonts w:ascii="Times New Roman" w:hAnsi="Times New Roman" w:cs="Times New Roman"/>
          <w:sz w:val="24"/>
          <w:szCs w:val="24"/>
        </w:rPr>
        <w:tab/>
      </w:r>
      <w:r w:rsidR="007C1FE0" w:rsidRPr="009B2E15">
        <w:rPr>
          <w:rFonts w:ascii="Times New Roman" w:hAnsi="Times New Roman" w:cs="Times New Roman"/>
          <w:sz w:val="24"/>
          <w:szCs w:val="24"/>
        </w:rPr>
        <w:tab/>
      </w:r>
      <w:r w:rsidR="007C1FE0" w:rsidRPr="009B2E15">
        <w:rPr>
          <w:rFonts w:ascii="Times New Roman" w:hAnsi="Times New Roman" w:cs="Times New Roman"/>
          <w:sz w:val="24"/>
          <w:szCs w:val="24"/>
        </w:rPr>
        <w:tab/>
      </w:r>
      <w:r w:rsidR="00012AD3" w:rsidRPr="009B2E15">
        <w:rPr>
          <w:rFonts w:ascii="Times New Roman" w:hAnsi="Times New Roman" w:cs="Times New Roman"/>
          <w:sz w:val="24"/>
          <w:szCs w:val="24"/>
        </w:rPr>
        <w:t xml:space="preserve">           </w:t>
      </w:r>
      <w:r w:rsidR="002F0F7C" w:rsidRPr="009B2E15">
        <w:rPr>
          <w:rFonts w:ascii="Times New Roman" w:hAnsi="Times New Roman" w:cs="Times New Roman"/>
          <w:sz w:val="24"/>
          <w:szCs w:val="24"/>
        </w:rPr>
        <w:t xml:space="preserve">          $   838,736</w:t>
      </w:r>
      <w:r w:rsidR="002F0F7C">
        <w:rPr>
          <w:rFonts w:ascii="Times New Roman" w:hAnsi="Times New Roman" w:cs="Times New Roman"/>
          <w:sz w:val="24"/>
          <w:szCs w:val="24"/>
        </w:rPr>
        <w:t xml:space="preserve">      </w:t>
      </w:r>
      <w:r w:rsidR="0006459F" w:rsidRPr="0040521A">
        <w:rPr>
          <w:rFonts w:ascii="Times New Roman" w:hAnsi="Times New Roman" w:cs="Times New Roman"/>
          <w:b/>
          <w:i/>
          <w:sz w:val="24"/>
          <w:szCs w:val="24"/>
        </w:rPr>
        <w:t>App B-4</w:t>
      </w:r>
    </w:p>
    <w:p w14:paraId="1236DA57" w14:textId="33CC772F" w:rsidR="00957403" w:rsidRDefault="00913854" w:rsidP="00894C36">
      <w:pPr>
        <w:ind w:left="720"/>
        <w:jc w:val="both"/>
        <w:rPr>
          <w:rFonts w:ascii="Times New Roman" w:hAnsi="Times New Roman" w:cs="Times New Roman"/>
          <w:sz w:val="24"/>
          <w:szCs w:val="24"/>
        </w:rPr>
      </w:pPr>
      <w:r w:rsidRPr="005A54B7">
        <w:rPr>
          <w:rFonts w:ascii="Times New Roman" w:hAnsi="Times New Roman" w:cs="Times New Roman"/>
          <w:sz w:val="24"/>
          <w:szCs w:val="24"/>
        </w:rPr>
        <w:t>This reflects the annual payment for lease/purchase of facility built by the City o</w:t>
      </w:r>
      <w:r w:rsidR="003A15A0" w:rsidRPr="005A54B7">
        <w:rPr>
          <w:rFonts w:ascii="Times New Roman" w:hAnsi="Times New Roman" w:cs="Times New Roman"/>
          <w:sz w:val="24"/>
          <w:szCs w:val="24"/>
        </w:rPr>
        <w:t>f Pearland and leased by UHCL.</w:t>
      </w:r>
      <w:r w:rsidR="003A15A0" w:rsidRPr="0040521A">
        <w:rPr>
          <w:rFonts w:ascii="Times New Roman" w:hAnsi="Times New Roman" w:cs="Times New Roman"/>
          <w:sz w:val="24"/>
          <w:szCs w:val="24"/>
        </w:rPr>
        <w:t xml:space="preserve"> </w:t>
      </w:r>
      <w:r w:rsidR="00957403" w:rsidRPr="0040521A">
        <w:rPr>
          <w:rFonts w:ascii="Times New Roman" w:hAnsi="Times New Roman" w:cs="Times New Roman"/>
          <w:sz w:val="24"/>
          <w:szCs w:val="24"/>
        </w:rPr>
        <w:tab/>
      </w:r>
    </w:p>
    <w:p w14:paraId="35BB97DF" w14:textId="77777777" w:rsidR="00E20CE4" w:rsidRPr="0040521A" w:rsidRDefault="00E20CE4" w:rsidP="00894C36">
      <w:pPr>
        <w:ind w:left="720"/>
        <w:jc w:val="both"/>
        <w:rPr>
          <w:rFonts w:ascii="Times New Roman" w:hAnsi="Times New Roman" w:cs="Times New Roman"/>
          <w:sz w:val="24"/>
          <w:szCs w:val="24"/>
        </w:rPr>
      </w:pPr>
    </w:p>
    <w:p w14:paraId="3974B38A" w14:textId="7ED4E010" w:rsidR="00913854" w:rsidRPr="00F76821" w:rsidRDefault="00957403" w:rsidP="004C468D">
      <w:pPr>
        <w:rPr>
          <w:rFonts w:ascii="Times New Roman" w:hAnsi="Times New Roman" w:cs="Times New Roman"/>
          <w:b/>
          <w:sz w:val="24"/>
          <w:szCs w:val="24"/>
        </w:rPr>
      </w:pPr>
      <w:r w:rsidRPr="0040521A">
        <w:rPr>
          <w:rFonts w:ascii="Times New Roman" w:hAnsi="Times New Roman" w:cs="Times New Roman"/>
          <w:b/>
          <w:sz w:val="24"/>
          <w:szCs w:val="24"/>
        </w:rPr>
        <w:t xml:space="preserve">Priority 1. Investment of Resources in FY </w:t>
      </w:r>
      <w:r w:rsidR="00012AD3">
        <w:rPr>
          <w:rFonts w:ascii="Times New Roman" w:hAnsi="Times New Roman" w:cs="Times New Roman"/>
          <w:b/>
          <w:sz w:val="24"/>
          <w:szCs w:val="24"/>
        </w:rPr>
        <w:t>2022</w:t>
      </w:r>
      <w:r w:rsidRPr="0040521A">
        <w:rPr>
          <w:rFonts w:ascii="Times New Roman" w:hAnsi="Times New Roman" w:cs="Times New Roman"/>
          <w:b/>
          <w:sz w:val="24"/>
          <w:szCs w:val="24"/>
        </w:rPr>
        <w:t xml:space="preserve"> Initiatives</w:t>
      </w:r>
    </w:p>
    <w:tbl>
      <w:tblPr>
        <w:tblStyle w:val="PlainTable3"/>
        <w:tblW w:w="0" w:type="auto"/>
        <w:tblLook w:val="04A0" w:firstRow="1" w:lastRow="0" w:firstColumn="1" w:lastColumn="0" w:noHBand="0" w:noVBand="1"/>
      </w:tblPr>
      <w:tblGrid>
        <w:gridCol w:w="4972"/>
        <w:gridCol w:w="1531"/>
        <w:gridCol w:w="247"/>
        <w:gridCol w:w="1170"/>
        <w:gridCol w:w="1440"/>
      </w:tblGrid>
      <w:tr w:rsidR="00957403" w:rsidRPr="0040521A" w14:paraId="3CEA8C7B" w14:textId="77777777" w:rsidTr="00642B7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72" w:type="dxa"/>
            <w:shd w:val="clear" w:color="auto" w:fill="auto"/>
          </w:tcPr>
          <w:p w14:paraId="4D18921E" w14:textId="77777777" w:rsidR="00957403" w:rsidRPr="0040521A" w:rsidRDefault="00957403" w:rsidP="00957403">
            <w:pPr>
              <w:rPr>
                <w:rFonts w:ascii="Times New Roman" w:hAnsi="Times New Roman" w:cs="Times New Roman"/>
                <w:b w:val="0"/>
                <w:color w:val="FF0000"/>
                <w:sz w:val="24"/>
                <w:szCs w:val="24"/>
              </w:rPr>
            </w:pPr>
          </w:p>
        </w:tc>
        <w:tc>
          <w:tcPr>
            <w:tcW w:w="1778" w:type="dxa"/>
            <w:gridSpan w:val="2"/>
            <w:shd w:val="clear" w:color="auto" w:fill="auto"/>
          </w:tcPr>
          <w:p w14:paraId="42AA72B3" w14:textId="77777777" w:rsidR="00957403" w:rsidRPr="0040521A" w:rsidRDefault="00957403" w:rsidP="00B836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0521A">
              <w:rPr>
                <w:rFonts w:ascii="Times New Roman" w:hAnsi="Times New Roman" w:cs="Times New Roman"/>
                <w:b w:val="0"/>
                <w:sz w:val="24"/>
                <w:szCs w:val="24"/>
              </w:rPr>
              <w:t>New Resources</w:t>
            </w:r>
          </w:p>
        </w:tc>
        <w:tc>
          <w:tcPr>
            <w:tcW w:w="1170" w:type="dxa"/>
            <w:shd w:val="clear" w:color="auto" w:fill="auto"/>
            <w:vAlign w:val="bottom"/>
          </w:tcPr>
          <w:p w14:paraId="1FFF02CA" w14:textId="77777777" w:rsidR="00957403" w:rsidRPr="0040521A" w:rsidRDefault="00957403" w:rsidP="00642B7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0521A">
              <w:rPr>
                <w:rFonts w:ascii="Times New Roman" w:hAnsi="Times New Roman" w:cs="Times New Roman"/>
                <w:b w:val="0"/>
                <w:sz w:val="24"/>
                <w:szCs w:val="24"/>
              </w:rPr>
              <w:t>HEAF</w:t>
            </w:r>
          </w:p>
        </w:tc>
        <w:tc>
          <w:tcPr>
            <w:tcW w:w="1440" w:type="dxa"/>
            <w:shd w:val="clear" w:color="auto" w:fill="auto"/>
            <w:vAlign w:val="bottom"/>
          </w:tcPr>
          <w:p w14:paraId="151AB6FC" w14:textId="77777777" w:rsidR="00957403" w:rsidRPr="0040521A" w:rsidRDefault="00957403" w:rsidP="00642B7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0521A">
              <w:rPr>
                <w:rFonts w:ascii="Times New Roman" w:hAnsi="Times New Roman" w:cs="Times New Roman"/>
                <w:b w:val="0"/>
                <w:sz w:val="24"/>
                <w:szCs w:val="24"/>
              </w:rPr>
              <w:t>Total</w:t>
            </w:r>
          </w:p>
        </w:tc>
      </w:tr>
      <w:tr w:rsidR="007C1FE0" w:rsidRPr="0040521A" w14:paraId="1526353B" w14:textId="77777777" w:rsidTr="00642B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2" w:type="dxa"/>
            <w:shd w:val="clear" w:color="auto" w:fill="auto"/>
          </w:tcPr>
          <w:p w14:paraId="3FA3EC52" w14:textId="138CF91F" w:rsidR="007C1FE0" w:rsidRPr="0040521A" w:rsidRDefault="00647E43" w:rsidP="007C1FE0">
            <w:pPr>
              <w:rPr>
                <w:rFonts w:ascii="Times New Roman" w:hAnsi="Times New Roman" w:cs="Times New Roman"/>
                <w:b w:val="0"/>
                <w:sz w:val="24"/>
                <w:szCs w:val="24"/>
              </w:rPr>
            </w:pPr>
            <w:r w:rsidRPr="0040521A">
              <w:rPr>
                <w:rFonts w:ascii="Times New Roman" w:hAnsi="Times New Roman" w:cs="Times New Roman"/>
                <w:b w:val="0"/>
                <w:sz w:val="24"/>
                <w:szCs w:val="24"/>
              </w:rPr>
              <w:t xml:space="preserve">New </w:t>
            </w:r>
            <w:r w:rsidR="00006C77">
              <w:rPr>
                <w:rFonts w:ascii="Times New Roman" w:hAnsi="Times New Roman" w:cs="Times New Roman"/>
                <w:b w:val="0"/>
                <w:sz w:val="24"/>
                <w:szCs w:val="24"/>
              </w:rPr>
              <w:t>STaff &amp; staff merit increases</w:t>
            </w:r>
          </w:p>
        </w:tc>
        <w:tc>
          <w:tcPr>
            <w:tcW w:w="1531" w:type="dxa"/>
            <w:shd w:val="clear" w:color="auto" w:fill="auto"/>
          </w:tcPr>
          <w:p w14:paraId="0EADECBE" w14:textId="7AA16C9A" w:rsidR="007C1FE0" w:rsidRPr="0040521A" w:rsidRDefault="007C1FE0" w:rsidP="00C8408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521A">
              <w:rPr>
                <w:rFonts w:ascii="Times New Roman" w:hAnsi="Times New Roman" w:cs="Times New Roman"/>
                <w:sz w:val="24"/>
                <w:szCs w:val="24"/>
              </w:rPr>
              <w:t>$</w:t>
            </w:r>
            <w:r w:rsidR="00642B76">
              <w:rPr>
                <w:rFonts w:ascii="Times New Roman" w:hAnsi="Times New Roman" w:cs="Times New Roman"/>
                <w:sz w:val="24"/>
                <w:szCs w:val="24"/>
              </w:rPr>
              <w:t xml:space="preserve">    </w:t>
            </w:r>
            <w:r w:rsidR="00006C77">
              <w:rPr>
                <w:rFonts w:ascii="Times New Roman" w:hAnsi="Times New Roman" w:cs="Times New Roman"/>
                <w:sz w:val="24"/>
                <w:szCs w:val="24"/>
              </w:rPr>
              <w:t>714,790</w:t>
            </w:r>
            <w:r w:rsidRPr="0040521A">
              <w:rPr>
                <w:rFonts w:ascii="Times New Roman" w:hAnsi="Times New Roman" w:cs="Times New Roman"/>
                <w:sz w:val="24"/>
                <w:szCs w:val="24"/>
              </w:rPr>
              <w:t xml:space="preserve">      </w:t>
            </w:r>
          </w:p>
        </w:tc>
        <w:tc>
          <w:tcPr>
            <w:tcW w:w="1417" w:type="dxa"/>
            <w:gridSpan w:val="2"/>
            <w:shd w:val="clear" w:color="auto" w:fill="auto"/>
          </w:tcPr>
          <w:p w14:paraId="415FFE87" w14:textId="77777777" w:rsidR="007C1FE0" w:rsidRPr="0040521A" w:rsidRDefault="007C1FE0" w:rsidP="007C1FE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440" w:type="dxa"/>
            <w:shd w:val="clear" w:color="auto" w:fill="auto"/>
          </w:tcPr>
          <w:p w14:paraId="1AB46227" w14:textId="46DF8201" w:rsidR="007C1FE0" w:rsidRPr="0040521A" w:rsidRDefault="00C84081" w:rsidP="00647E4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521A">
              <w:rPr>
                <w:rFonts w:ascii="Times New Roman" w:hAnsi="Times New Roman" w:cs="Times New Roman"/>
                <w:sz w:val="24"/>
                <w:szCs w:val="24"/>
              </w:rPr>
              <w:t>$</w:t>
            </w:r>
            <w:r w:rsidR="00642B76">
              <w:rPr>
                <w:rFonts w:ascii="Times New Roman" w:hAnsi="Times New Roman" w:cs="Times New Roman"/>
                <w:sz w:val="24"/>
                <w:szCs w:val="24"/>
              </w:rPr>
              <w:t xml:space="preserve">   </w:t>
            </w:r>
            <w:r w:rsidR="00BF5DA5">
              <w:rPr>
                <w:rFonts w:ascii="Times New Roman" w:hAnsi="Times New Roman" w:cs="Times New Roman"/>
                <w:sz w:val="24"/>
                <w:szCs w:val="24"/>
              </w:rPr>
              <w:t>7</w:t>
            </w:r>
            <w:r w:rsidR="00006C77">
              <w:rPr>
                <w:rFonts w:ascii="Times New Roman" w:hAnsi="Times New Roman" w:cs="Times New Roman"/>
                <w:sz w:val="24"/>
                <w:szCs w:val="24"/>
              </w:rPr>
              <w:t>14</w:t>
            </w:r>
            <w:r w:rsidR="00BF5DA5">
              <w:rPr>
                <w:rFonts w:ascii="Times New Roman" w:hAnsi="Times New Roman" w:cs="Times New Roman"/>
                <w:sz w:val="24"/>
                <w:szCs w:val="24"/>
              </w:rPr>
              <w:t>,</w:t>
            </w:r>
            <w:r w:rsidR="00006C77">
              <w:rPr>
                <w:rFonts w:ascii="Times New Roman" w:hAnsi="Times New Roman" w:cs="Times New Roman"/>
                <w:sz w:val="24"/>
                <w:szCs w:val="24"/>
              </w:rPr>
              <w:t>790</w:t>
            </w:r>
          </w:p>
        </w:tc>
      </w:tr>
      <w:tr w:rsidR="00647E43" w:rsidRPr="0040521A" w14:paraId="404BE846" w14:textId="77777777" w:rsidTr="00642B76">
        <w:tc>
          <w:tcPr>
            <w:cnfStyle w:val="001000000000" w:firstRow="0" w:lastRow="0" w:firstColumn="1" w:lastColumn="0" w:oddVBand="0" w:evenVBand="0" w:oddHBand="0" w:evenHBand="0" w:firstRowFirstColumn="0" w:firstRowLastColumn="0" w:lastRowFirstColumn="0" w:lastRowLastColumn="0"/>
            <w:tcW w:w="4972" w:type="dxa"/>
            <w:shd w:val="clear" w:color="auto" w:fill="auto"/>
          </w:tcPr>
          <w:p w14:paraId="62224E63" w14:textId="587C5180" w:rsidR="00647E43" w:rsidRPr="0040521A" w:rsidRDefault="00006C77" w:rsidP="007C1FE0">
            <w:pPr>
              <w:rPr>
                <w:rFonts w:ascii="Times New Roman" w:hAnsi="Times New Roman" w:cs="Times New Roman"/>
                <w:sz w:val="24"/>
                <w:szCs w:val="24"/>
              </w:rPr>
            </w:pPr>
            <w:r>
              <w:rPr>
                <w:rFonts w:ascii="Times New Roman" w:hAnsi="Times New Roman" w:cs="Times New Roman"/>
                <w:b w:val="0"/>
                <w:sz w:val="24"/>
                <w:szCs w:val="24"/>
              </w:rPr>
              <w:t>Professional student employment</w:t>
            </w:r>
          </w:p>
        </w:tc>
        <w:tc>
          <w:tcPr>
            <w:tcW w:w="1531" w:type="dxa"/>
            <w:shd w:val="clear" w:color="auto" w:fill="auto"/>
          </w:tcPr>
          <w:p w14:paraId="59261769" w14:textId="60DA63B3" w:rsidR="00647E43" w:rsidRPr="0040521A" w:rsidRDefault="00006C77" w:rsidP="007C1FE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78,000</w:t>
            </w:r>
          </w:p>
        </w:tc>
        <w:tc>
          <w:tcPr>
            <w:tcW w:w="1417" w:type="dxa"/>
            <w:gridSpan w:val="2"/>
            <w:shd w:val="clear" w:color="auto" w:fill="auto"/>
          </w:tcPr>
          <w:p w14:paraId="255D031E" w14:textId="77777777" w:rsidR="00647E43" w:rsidRPr="0040521A" w:rsidRDefault="00647E43" w:rsidP="007C1FE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440" w:type="dxa"/>
            <w:shd w:val="clear" w:color="auto" w:fill="auto"/>
          </w:tcPr>
          <w:p w14:paraId="7C4D65EB" w14:textId="45CF9FE9" w:rsidR="00647E43" w:rsidRPr="0040521A" w:rsidRDefault="00006C77" w:rsidP="0061277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78,000</w:t>
            </w:r>
          </w:p>
        </w:tc>
      </w:tr>
      <w:tr w:rsidR="007C1FE0" w:rsidRPr="0040521A" w14:paraId="4BC9114A" w14:textId="77777777" w:rsidTr="00642B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2" w:type="dxa"/>
            <w:shd w:val="clear" w:color="auto" w:fill="auto"/>
          </w:tcPr>
          <w:p w14:paraId="1504B08B" w14:textId="0FD3FC9C" w:rsidR="007C1FE0" w:rsidRPr="0040521A" w:rsidRDefault="00006C77" w:rsidP="0007138E">
            <w:pPr>
              <w:rPr>
                <w:rFonts w:ascii="Times New Roman" w:hAnsi="Times New Roman" w:cs="Times New Roman"/>
                <w:sz w:val="24"/>
                <w:szCs w:val="24"/>
              </w:rPr>
            </w:pPr>
            <w:r>
              <w:rPr>
                <w:rFonts w:ascii="Times New Roman" w:hAnsi="Times New Roman" w:cs="Times New Roman"/>
                <w:b w:val="0"/>
                <w:sz w:val="24"/>
                <w:szCs w:val="24"/>
              </w:rPr>
              <w:t>graduate assistant programming</w:t>
            </w:r>
            <w:r w:rsidR="0007138E" w:rsidRPr="0040521A">
              <w:rPr>
                <w:rFonts w:ascii="Times New Roman" w:hAnsi="Times New Roman" w:cs="Times New Roman"/>
                <w:b w:val="0"/>
                <w:sz w:val="24"/>
                <w:szCs w:val="24"/>
              </w:rPr>
              <w:t xml:space="preserve"> </w:t>
            </w:r>
          </w:p>
        </w:tc>
        <w:tc>
          <w:tcPr>
            <w:tcW w:w="1531" w:type="dxa"/>
            <w:shd w:val="clear" w:color="auto" w:fill="FFFFFF" w:themeFill="background1"/>
          </w:tcPr>
          <w:p w14:paraId="6FF591D2" w14:textId="53365C3D" w:rsidR="007C1FE0" w:rsidRPr="0040521A" w:rsidRDefault="00006C77" w:rsidP="007C1FE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203,500</w:t>
            </w:r>
          </w:p>
        </w:tc>
        <w:tc>
          <w:tcPr>
            <w:tcW w:w="1417" w:type="dxa"/>
            <w:gridSpan w:val="2"/>
            <w:shd w:val="clear" w:color="auto" w:fill="auto"/>
          </w:tcPr>
          <w:p w14:paraId="3AE81083" w14:textId="77777777" w:rsidR="007C1FE0" w:rsidRPr="0040521A" w:rsidRDefault="007C1FE0" w:rsidP="007C1FE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440" w:type="dxa"/>
            <w:shd w:val="clear" w:color="auto" w:fill="auto"/>
          </w:tcPr>
          <w:p w14:paraId="73CE48BB" w14:textId="70146A7B" w:rsidR="007C1FE0" w:rsidRPr="0040521A" w:rsidRDefault="00006C77" w:rsidP="0061277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203,500</w:t>
            </w:r>
          </w:p>
        </w:tc>
      </w:tr>
      <w:tr w:rsidR="007C1FE0" w:rsidRPr="0040521A" w14:paraId="240893E0" w14:textId="77777777" w:rsidTr="00642B76">
        <w:tc>
          <w:tcPr>
            <w:cnfStyle w:val="001000000000" w:firstRow="0" w:lastRow="0" w:firstColumn="1" w:lastColumn="0" w:oddVBand="0" w:evenVBand="0" w:oddHBand="0" w:evenHBand="0" w:firstRowFirstColumn="0" w:firstRowLastColumn="0" w:lastRowFirstColumn="0" w:lastRowLastColumn="0"/>
            <w:tcW w:w="4972" w:type="dxa"/>
            <w:shd w:val="clear" w:color="auto" w:fill="auto"/>
          </w:tcPr>
          <w:p w14:paraId="1CB3C42C" w14:textId="774BACCB" w:rsidR="007C1FE0" w:rsidRPr="0040521A" w:rsidRDefault="00006C77" w:rsidP="007C1FE0">
            <w:pPr>
              <w:rPr>
                <w:rFonts w:ascii="Times New Roman" w:hAnsi="Times New Roman" w:cs="Times New Roman"/>
                <w:b w:val="0"/>
                <w:sz w:val="24"/>
                <w:szCs w:val="24"/>
              </w:rPr>
            </w:pPr>
            <w:r>
              <w:rPr>
                <w:rFonts w:ascii="Times New Roman" w:hAnsi="Times New Roman" w:cs="Times New Roman"/>
                <w:b w:val="0"/>
                <w:sz w:val="24"/>
                <w:szCs w:val="24"/>
              </w:rPr>
              <w:t>student affairs &amp; operations</w:t>
            </w:r>
          </w:p>
        </w:tc>
        <w:tc>
          <w:tcPr>
            <w:tcW w:w="1531" w:type="dxa"/>
            <w:shd w:val="clear" w:color="auto" w:fill="FFFFFF" w:themeFill="background1"/>
          </w:tcPr>
          <w:p w14:paraId="3779896D" w14:textId="171A6761" w:rsidR="007C1FE0" w:rsidRPr="0040521A" w:rsidRDefault="00006C77" w:rsidP="007C1FE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250,500</w:t>
            </w:r>
          </w:p>
        </w:tc>
        <w:tc>
          <w:tcPr>
            <w:tcW w:w="1417" w:type="dxa"/>
            <w:gridSpan w:val="2"/>
            <w:shd w:val="clear" w:color="auto" w:fill="auto"/>
          </w:tcPr>
          <w:p w14:paraId="4C99F257" w14:textId="77777777" w:rsidR="007C1FE0" w:rsidRPr="0040521A" w:rsidRDefault="007C1FE0" w:rsidP="007C1FE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440" w:type="dxa"/>
            <w:shd w:val="clear" w:color="auto" w:fill="auto"/>
          </w:tcPr>
          <w:p w14:paraId="48F2C1FB" w14:textId="2A510E65" w:rsidR="007C1FE0" w:rsidRPr="0040521A" w:rsidRDefault="00006C77" w:rsidP="0061277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250,500</w:t>
            </w:r>
          </w:p>
        </w:tc>
      </w:tr>
      <w:tr w:rsidR="00006C77" w:rsidRPr="0040521A" w14:paraId="499A575C" w14:textId="77777777" w:rsidTr="00642B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2" w:type="dxa"/>
            <w:shd w:val="clear" w:color="auto" w:fill="auto"/>
          </w:tcPr>
          <w:p w14:paraId="730C1075" w14:textId="6E4B01FB" w:rsidR="00006C77" w:rsidRDefault="00006C77" w:rsidP="007C1FE0">
            <w:pPr>
              <w:rPr>
                <w:rFonts w:ascii="Times New Roman" w:hAnsi="Times New Roman" w:cs="Times New Roman"/>
                <w:b w:val="0"/>
                <w:sz w:val="24"/>
                <w:szCs w:val="24"/>
              </w:rPr>
            </w:pPr>
            <w:r>
              <w:rPr>
                <w:rFonts w:ascii="Times New Roman" w:hAnsi="Times New Roman" w:cs="Times New Roman"/>
                <w:b w:val="0"/>
                <w:sz w:val="24"/>
                <w:szCs w:val="24"/>
              </w:rPr>
              <w:t>Enrollment mgmt marketing</w:t>
            </w:r>
          </w:p>
        </w:tc>
        <w:tc>
          <w:tcPr>
            <w:tcW w:w="1531" w:type="dxa"/>
            <w:shd w:val="clear" w:color="auto" w:fill="FFFFFF" w:themeFill="background1"/>
          </w:tcPr>
          <w:p w14:paraId="30E05470" w14:textId="5AE930AC" w:rsidR="00006C77" w:rsidRDefault="00006C77" w:rsidP="007C1FE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378,400</w:t>
            </w:r>
          </w:p>
        </w:tc>
        <w:tc>
          <w:tcPr>
            <w:tcW w:w="1417" w:type="dxa"/>
            <w:gridSpan w:val="2"/>
            <w:shd w:val="clear" w:color="auto" w:fill="auto"/>
          </w:tcPr>
          <w:p w14:paraId="291410F3" w14:textId="77777777" w:rsidR="00006C77" w:rsidRPr="0040521A" w:rsidRDefault="00006C77" w:rsidP="007C1FE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440" w:type="dxa"/>
            <w:shd w:val="clear" w:color="auto" w:fill="auto"/>
          </w:tcPr>
          <w:p w14:paraId="01DAFFF7" w14:textId="0FC8307B" w:rsidR="00006C77" w:rsidRDefault="00006C77" w:rsidP="0061277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378,400</w:t>
            </w:r>
          </w:p>
        </w:tc>
      </w:tr>
      <w:tr w:rsidR="00006C77" w:rsidRPr="0040521A" w14:paraId="68B2BF2B" w14:textId="77777777" w:rsidTr="00642B76">
        <w:tc>
          <w:tcPr>
            <w:cnfStyle w:val="001000000000" w:firstRow="0" w:lastRow="0" w:firstColumn="1" w:lastColumn="0" w:oddVBand="0" w:evenVBand="0" w:oddHBand="0" w:evenHBand="0" w:firstRowFirstColumn="0" w:firstRowLastColumn="0" w:lastRowFirstColumn="0" w:lastRowLastColumn="0"/>
            <w:tcW w:w="4972" w:type="dxa"/>
            <w:shd w:val="clear" w:color="auto" w:fill="auto"/>
          </w:tcPr>
          <w:p w14:paraId="23E1711E" w14:textId="60FC3E22" w:rsidR="00006C77" w:rsidRDefault="00006C77" w:rsidP="00006C77">
            <w:pPr>
              <w:tabs>
                <w:tab w:val="left" w:pos="975"/>
              </w:tabs>
              <w:rPr>
                <w:rFonts w:ascii="Times New Roman" w:hAnsi="Times New Roman" w:cs="Times New Roman"/>
                <w:b w:val="0"/>
                <w:sz w:val="24"/>
                <w:szCs w:val="24"/>
              </w:rPr>
            </w:pPr>
            <w:r>
              <w:rPr>
                <w:rFonts w:ascii="Times New Roman" w:hAnsi="Times New Roman" w:cs="Times New Roman"/>
                <w:b w:val="0"/>
                <w:sz w:val="24"/>
                <w:szCs w:val="24"/>
              </w:rPr>
              <w:t>first time fresh scholarships</w:t>
            </w:r>
            <w:r>
              <w:rPr>
                <w:rFonts w:ascii="Times New Roman" w:hAnsi="Times New Roman" w:cs="Times New Roman"/>
                <w:b w:val="0"/>
                <w:sz w:val="24"/>
                <w:szCs w:val="24"/>
              </w:rPr>
              <w:tab/>
            </w:r>
          </w:p>
        </w:tc>
        <w:tc>
          <w:tcPr>
            <w:tcW w:w="1531" w:type="dxa"/>
            <w:shd w:val="clear" w:color="auto" w:fill="FFFFFF" w:themeFill="background1"/>
          </w:tcPr>
          <w:p w14:paraId="1ABD5388" w14:textId="60863EBC" w:rsidR="00006C77" w:rsidRDefault="00006C77" w:rsidP="007C1FE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480,147</w:t>
            </w:r>
          </w:p>
        </w:tc>
        <w:tc>
          <w:tcPr>
            <w:tcW w:w="1417" w:type="dxa"/>
            <w:gridSpan w:val="2"/>
            <w:shd w:val="clear" w:color="auto" w:fill="auto"/>
          </w:tcPr>
          <w:p w14:paraId="6C3A54C1" w14:textId="77777777" w:rsidR="00006C77" w:rsidRPr="0040521A" w:rsidRDefault="00006C77" w:rsidP="007C1FE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440" w:type="dxa"/>
            <w:shd w:val="clear" w:color="auto" w:fill="auto"/>
          </w:tcPr>
          <w:p w14:paraId="14D273D7" w14:textId="5B92CF1B" w:rsidR="00006C77" w:rsidRDefault="00006C77" w:rsidP="0061277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480,147</w:t>
            </w:r>
          </w:p>
        </w:tc>
      </w:tr>
      <w:tr w:rsidR="00BE0528" w:rsidRPr="0040521A" w14:paraId="4A6B1F91" w14:textId="77777777" w:rsidTr="00642B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2" w:type="dxa"/>
            <w:shd w:val="clear" w:color="auto" w:fill="auto"/>
          </w:tcPr>
          <w:p w14:paraId="402CBFA0" w14:textId="6A361C32" w:rsidR="00BE0528" w:rsidRPr="00BE0528" w:rsidRDefault="00BE0528" w:rsidP="00006C77">
            <w:pPr>
              <w:tabs>
                <w:tab w:val="left" w:pos="975"/>
              </w:tabs>
              <w:rPr>
                <w:rFonts w:ascii="Times New Roman" w:hAnsi="Times New Roman" w:cs="Times New Roman"/>
                <w:b w:val="0"/>
                <w:sz w:val="24"/>
                <w:szCs w:val="24"/>
              </w:rPr>
            </w:pPr>
            <w:r>
              <w:rPr>
                <w:rFonts w:ascii="Times New Roman" w:hAnsi="Times New Roman" w:cs="Times New Roman"/>
                <w:b w:val="0"/>
                <w:sz w:val="24"/>
                <w:szCs w:val="24"/>
              </w:rPr>
              <w:t>upgraded clasroom tech/staffing</w:t>
            </w:r>
          </w:p>
        </w:tc>
        <w:tc>
          <w:tcPr>
            <w:tcW w:w="1531" w:type="dxa"/>
            <w:shd w:val="clear" w:color="auto" w:fill="FFFFFF" w:themeFill="background1"/>
          </w:tcPr>
          <w:p w14:paraId="0FC04042" w14:textId="15E7EA11" w:rsidR="00BE0528" w:rsidRDefault="00BE0528" w:rsidP="007C1FE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541,919</w:t>
            </w:r>
          </w:p>
        </w:tc>
        <w:tc>
          <w:tcPr>
            <w:tcW w:w="1417" w:type="dxa"/>
            <w:gridSpan w:val="2"/>
            <w:shd w:val="clear" w:color="auto" w:fill="auto"/>
          </w:tcPr>
          <w:p w14:paraId="5D6DE35D" w14:textId="77777777" w:rsidR="00BE0528" w:rsidRPr="0040521A" w:rsidRDefault="00BE0528" w:rsidP="007C1FE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440" w:type="dxa"/>
            <w:shd w:val="clear" w:color="auto" w:fill="auto"/>
          </w:tcPr>
          <w:p w14:paraId="5BB85A40" w14:textId="5B44A206" w:rsidR="00BE0528" w:rsidRDefault="00BE0528" w:rsidP="0061277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541,919</w:t>
            </w:r>
          </w:p>
        </w:tc>
      </w:tr>
      <w:tr w:rsidR="007C1FE0" w:rsidRPr="0040521A" w14:paraId="665D12B5" w14:textId="77777777" w:rsidTr="00642B76">
        <w:tc>
          <w:tcPr>
            <w:cnfStyle w:val="001000000000" w:firstRow="0" w:lastRow="0" w:firstColumn="1" w:lastColumn="0" w:oddVBand="0" w:evenVBand="0" w:oddHBand="0" w:evenHBand="0" w:firstRowFirstColumn="0" w:firstRowLastColumn="0" w:lastRowFirstColumn="0" w:lastRowLastColumn="0"/>
            <w:tcW w:w="4972" w:type="dxa"/>
            <w:shd w:val="clear" w:color="auto" w:fill="auto"/>
          </w:tcPr>
          <w:p w14:paraId="435935CF" w14:textId="77777777" w:rsidR="007C1FE0" w:rsidRPr="0040521A" w:rsidRDefault="007C1FE0" w:rsidP="007C1FE0">
            <w:pPr>
              <w:rPr>
                <w:rFonts w:ascii="Times New Roman" w:hAnsi="Times New Roman" w:cs="Times New Roman"/>
                <w:b w:val="0"/>
                <w:sz w:val="24"/>
                <w:szCs w:val="24"/>
              </w:rPr>
            </w:pPr>
            <w:r w:rsidRPr="0040521A">
              <w:rPr>
                <w:rFonts w:ascii="Times New Roman" w:hAnsi="Times New Roman" w:cs="Times New Roman"/>
                <w:b w:val="0"/>
                <w:sz w:val="24"/>
                <w:szCs w:val="24"/>
              </w:rPr>
              <w:t>Instructional Support</w:t>
            </w:r>
          </w:p>
        </w:tc>
        <w:tc>
          <w:tcPr>
            <w:tcW w:w="1531" w:type="dxa"/>
            <w:shd w:val="clear" w:color="auto" w:fill="auto"/>
          </w:tcPr>
          <w:p w14:paraId="50722881" w14:textId="286427B9" w:rsidR="007C1FE0" w:rsidRPr="0040521A" w:rsidRDefault="007C1FE0" w:rsidP="007C1FE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417" w:type="dxa"/>
            <w:gridSpan w:val="2"/>
            <w:shd w:val="clear" w:color="auto" w:fill="auto"/>
          </w:tcPr>
          <w:p w14:paraId="4688C2B1" w14:textId="481CA9F5" w:rsidR="007C1FE0" w:rsidRPr="0040521A" w:rsidRDefault="002F0F7C" w:rsidP="007C1FE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642B76">
              <w:rPr>
                <w:rFonts w:ascii="Times New Roman" w:hAnsi="Times New Roman" w:cs="Times New Roman"/>
                <w:sz w:val="24"/>
                <w:szCs w:val="24"/>
              </w:rPr>
              <w:t xml:space="preserve"> </w:t>
            </w:r>
            <w:r>
              <w:rPr>
                <w:rFonts w:ascii="Times New Roman" w:hAnsi="Times New Roman" w:cs="Times New Roman"/>
                <w:sz w:val="24"/>
                <w:szCs w:val="24"/>
              </w:rPr>
              <w:t xml:space="preserve">   </w:t>
            </w:r>
            <w:r w:rsidR="00815B21">
              <w:rPr>
                <w:rFonts w:ascii="Times New Roman" w:hAnsi="Times New Roman" w:cs="Times New Roman"/>
                <w:sz w:val="24"/>
                <w:szCs w:val="24"/>
              </w:rPr>
              <w:t>8</w:t>
            </w:r>
            <w:r w:rsidR="007C1FE0" w:rsidRPr="0040521A">
              <w:rPr>
                <w:rFonts w:ascii="Times New Roman" w:hAnsi="Times New Roman" w:cs="Times New Roman"/>
                <w:sz w:val="24"/>
                <w:szCs w:val="24"/>
              </w:rPr>
              <w:t>40,000</w:t>
            </w:r>
          </w:p>
        </w:tc>
        <w:tc>
          <w:tcPr>
            <w:tcW w:w="1440" w:type="dxa"/>
            <w:shd w:val="clear" w:color="auto" w:fill="auto"/>
          </w:tcPr>
          <w:p w14:paraId="07A1D460" w14:textId="382A163E" w:rsidR="007C1FE0" w:rsidRPr="0040521A" w:rsidRDefault="00815B21" w:rsidP="0061277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r w:rsidR="0061277B" w:rsidRPr="0040521A">
              <w:rPr>
                <w:rFonts w:ascii="Times New Roman" w:hAnsi="Times New Roman" w:cs="Times New Roman"/>
                <w:sz w:val="24"/>
                <w:szCs w:val="24"/>
              </w:rPr>
              <w:t>40,000</w:t>
            </w:r>
          </w:p>
        </w:tc>
      </w:tr>
      <w:tr w:rsidR="004C3BFB" w:rsidRPr="0040521A" w14:paraId="0F215235" w14:textId="77777777" w:rsidTr="00642B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2" w:type="dxa"/>
            <w:shd w:val="clear" w:color="auto" w:fill="auto"/>
          </w:tcPr>
          <w:p w14:paraId="3988B09C" w14:textId="65C37B87" w:rsidR="004C3BFB" w:rsidRPr="0040521A" w:rsidRDefault="004C3BFB" w:rsidP="00B836A6">
            <w:pPr>
              <w:rPr>
                <w:rFonts w:ascii="Times New Roman" w:hAnsi="Times New Roman" w:cs="Times New Roman"/>
                <w:sz w:val="24"/>
                <w:szCs w:val="24"/>
              </w:rPr>
            </w:pPr>
            <w:r w:rsidRPr="0040521A">
              <w:rPr>
                <w:rFonts w:ascii="Times New Roman" w:hAnsi="Times New Roman" w:cs="Times New Roman"/>
                <w:b w:val="0"/>
                <w:sz w:val="24"/>
                <w:szCs w:val="24"/>
              </w:rPr>
              <w:t>Rec</w:t>
            </w:r>
            <w:r w:rsidR="00B836A6">
              <w:rPr>
                <w:rFonts w:ascii="Times New Roman" w:hAnsi="Times New Roman" w:cs="Times New Roman"/>
                <w:b w:val="0"/>
                <w:sz w:val="24"/>
                <w:szCs w:val="24"/>
              </w:rPr>
              <w:t xml:space="preserve"> &amp; </w:t>
            </w:r>
            <w:r w:rsidRPr="0040521A">
              <w:rPr>
                <w:rFonts w:ascii="Times New Roman" w:hAnsi="Times New Roman" w:cs="Times New Roman"/>
                <w:b w:val="0"/>
                <w:sz w:val="24"/>
                <w:szCs w:val="24"/>
              </w:rPr>
              <w:t>Wellness Cntr Debt Payment</w:t>
            </w:r>
          </w:p>
        </w:tc>
        <w:tc>
          <w:tcPr>
            <w:tcW w:w="1531" w:type="dxa"/>
            <w:shd w:val="clear" w:color="auto" w:fill="auto"/>
          </w:tcPr>
          <w:p w14:paraId="4BEC10A9" w14:textId="77777777" w:rsidR="004C3BFB" w:rsidRPr="0040521A" w:rsidRDefault="004C3BFB" w:rsidP="004C3BF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417" w:type="dxa"/>
            <w:gridSpan w:val="2"/>
            <w:shd w:val="clear" w:color="auto" w:fill="auto"/>
          </w:tcPr>
          <w:p w14:paraId="3A4801E1" w14:textId="535072FF" w:rsidR="004C3BFB" w:rsidRPr="0040521A" w:rsidRDefault="004C3BFB" w:rsidP="004C3BF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521A">
              <w:rPr>
                <w:rFonts w:ascii="Times New Roman" w:hAnsi="Times New Roman" w:cs="Times New Roman"/>
                <w:sz w:val="24"/>
                <w:szCs w:val="24"/>
              </w:rPr>
              <w:t>766,538</w:t>
            </w:r>
          </w:p>
        </w:tc>
        <w:tc>
          <w:tcPr>
            <w:tcW w:w="1440" w:type="dxa"/>
            <w:shd w:val="clear" w:color="auto" w:fill="auto"/>
          </w:tcPr>
          <w:p w14:paraId="777CF073" w14:textId="4162112E" w:rsidR="004C3BFB" w:rsidRPr="0040521A" w:rsidRDefault="004C3BFB" w:rsidP="004C3BF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521A">
              <w:rPr>
                <w:rFonts w:ascii="Times New Roman" w:hAnsi="Times New Roman" w:cs="Times New Roman"/>
                <w:sz w:val="24"/>
                <w:szCs w:val="24"/>
              </w:rPr>
              <w:t>766,538</w:t>
            </w:r>
          </w:p>
        </w:tc>
      </w:tr>
      <w:tr w:rsidR="004C3BFB" w:rsidRPr="0040521A" w14:paraId="6B5A899B" w14:textId="77777777" w:rsidTr="00642B76">
        <w:tc>
          <w:tcPr>
            <w:cnfStyle w:val="001000000000" w:firstRow="0" w:lastRow="0" w:firstColumn="1" w:lastColumn="0" w:oddVBand="0" w:evenVBand="0" w:oddHBand="0" w:evenHBand="0" w:firstRowFirstColumn="0" w:firstRowLastColumn="0" w:lastRowFirstColumn="0" w:lastRowLastColumn="0"/>
            <w:tcW w:w="4972" w:type="dxa"/>
            <w:shd w:val="clear" w:color="auto" w:fill="auto"/>
          </w:tcPr>
          <w:p w14:paraId="1BA38D90" w14:textId="77777777" w:rsidR="004C3BFB" w:rsidRPr="0040521A" w:rsidRDefault="004C3BFB" w:rsidP="004C3BFB">
            <w:pPr>
              <w:rPr>
                <w:rFonts w:ascii="Times New Roman" w:hAnsi="Times New Roman" w:cs="Times New Roman"/>
                <w:b w:val="0"/>
                <w:sz w:val="24"/>
                <w:szCs w:val="24"/>
              </w:rPr>
            </w:pPr>
            <w:r w:rsidRPr="0040521A">
              <w:rPr>
                <w:rFonts w:ascii="Times New Roman" w:hAnsi="Times New Roman" w:cs="Times New Roman"/>
                <w:b w:val="0"/>
                <w:sz w:val="24"/>
                <w:szCs w:val="24"/>
              </w:rPr>
              <w:t>STEM Building Debt Payment</w:t>
            </w:r>
          </w:p>
        </w:tc>
        <w:tc>
          <w:tcPr>
            <w:tcW w:w="1531" w:type="dxa"/>
            <w:shd w:val="clear" w:color="auto" w:fill="auto"/>
          </w:tcPr>
          <w:p w14:paraId="6C7A7EB0" w14:textId="77777777" w:rsidR="004C3BFB" w:rsidRPr="0040521A" w:rsidRDefault="004C3BFB" w:rsidP="004C3BF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417" w:type="dxa"/>
            <w:gridSpan w:val="2"/>
            <w:shd w:val="clear" w:color="auto" w:fill="auto"/>
          </w:tcPr>
          <w:p w14:paraId="325B1AAD" w14:textId="195CC208" w:rsidR="004C3BFB" w:rsidRPr="0040521A" w:rsidRDefault="004C3BFB" w:rsidP="004C3BF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0521A">
              <w:rPr>
                <w:rFonts w:ascii="Times New Roman" w:hAnsi="Times New Roman" w:cs="Times New Roman"/>
                <w:sz w:val="24"/>
                <w:szCs w:val="24"/>
              </w:rPr>
              <w:t>70</w:t>
            </w:r>
            <w:r w:rsidR="00815B21">
              <w:rPr>
                <w:rFonts w:ascii="Times New Roman" w:hAnsi="Times New Roman" w:cs="Times New Roman"/>
                <w:sz w:val="24"/>
                <w:szCs w:val="24"/>
              </w:rPr>
              <w:t>2</w:t>
            </w:r>
            <w:r w:rsidRPr="0040521A">
              <w:rPr>
                <w:rFonts w:ascii="Times New Roman" w:hAnsi="Times New Roman" w:cs="Times New Roman"/>
                <w:sz w:val="24"/>
                <w:szCs w:val="24"/>
              </w:rPr>
              <w:t>,</w:t>
            </w:r>
            <w:r w:rsidR="00815B21">
              <w:rPr>
                <w:rFonts w:ascii="Times New Roman" w:hAnsi="Times New Roman" w:cs="Times New Roman"/>
                <w:sz w:val="24"/>
                <w:szCs w:val="24"/>
              </w:rPr>
              <w:t>839</w:t>
            </w:r>
          </w:p>
        </w:tc>
        <w:tc>
          <w:tcPr>
            <w:tcW w:w="1440" w:type="dxa"/>
            <w:shd w:val="clear" w:color="auto" w:fill="auto"/>
          </w:tcPr>
          <w:p w14:paraId="6C1B38AF" w14:textId="21CD8D38" w:rsidR="004C3BFB" w:rsidRPr="0040521A" w:rsidRDefault="004C3BFB" w:rsidP="004C3BF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0521A">
              <w:rPr>
                <w:rFonts w:ascii="Times New Roman" w:hAnsi="Times New Roman" w:cs="Times New Roman"/>
                <w:sz w:val="24"/>
                <w:szCs w:val="24"/>
              </w:rPr>
              <w:t>70</w:t>
            </w:r>
            <w:r w:rsidR="00815B21">
              <w:rPr>
                <w:rFonts w:ascii="Times New Roman" w:hAnsi="Times New Roman" w:cs="Times New Roman"/>
                <w:sz w:val="24"/>
                <w:szCs w:val="24"/>
              </w:rPr>
              <w:t>2,839</w:t>
            </w:r>
          </w:p>
        </w:tc>
      </w:tr>
      <w:tr w:rsidR="004C3BFB" w:rsidRPr="0040521A" w14:paraId="5B889389" w14:textId="77777777" w:rsidTr="00642B76">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4972" w:type="dxa"/>
            <w:shd w:val="clear" w:color="auto" w:fill="auto"/>
          </w:tcPr>
          <w:p w14:paraId="3E178107" w14:textId="1F2466F1" w:rsidR="004C3BFB" w:rsidRPr="0040521A" w:rsidRDefault="004C3BFB" w:rsidP="004C3BFB">
            <w:pPr>
              <w:rPr>
                <w:rFonts w:ascii="Times New Roman" w:hAnsi="Times New Roman" w:cs="Times New Roman"/>
                <w:b w:val="0"/>
                <w:sz w:val="24"/>
                <w:szCs w:val="24"/>
              </w:rPr>
            </w:pPr>
            <w:r w:rsidRPr="0040521A">
              <w:rPr>
                <w:rFonts w:ascii="Times New Roman" w:hAnsi="Times New Roman" w:cs="Times New Roman"/>
                <w:b w:val="0"/>
                <w:sz w:val="24"/>
                <w:szCs w:val="24"/>
              </w:rPr>
              <w:t>Pearland Lease</w:t>
            </w:r>
          </w:p>
        </w:tc>
        <w:tc>
          <w:tcPr>
            <w:tcW w:w="1531" w:type="dxa"/>
            <w:tcBorders>
              <w:bottom w:val="single" w:sz="4" w:space="0" w:color="000000"/>
            </w:tcBorders>
            <w:shd w:val="clear" w:color="auto" w:fill="auto"/>
          </w:tcPr>
          <w:p w14:paraId="26BDAE54" w14:textId="77777777" w:rsidR="004C3BFB" w:rsidRPr="0040521A" w:rsidRDefault="004C3BFB" w:rsidP="004C3BF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417" w:type="dxa"/>
            <w:gridSpan w:val="2"/>
            <w:tcBorders>
              <w:bottom w:val="single" w:sz="4" w:space="0" w:color="000000"/>
            </w:tcBorders>
            <w:shd w:val="clear" w:color="auto" w:fill="auto"/>
          </w:tcPr>
          <w:p w14:paraId="55D59C9D" w14:textId="55FD8ED8" w:rsidR="004C3BFB" w:rsidRPr="0040521A" w:rsidRDefault="004C3BFB" w:rsidP="004C3BF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521A">
              <w:rPr>
                <w:rFonts w:ascii="Times New Roman" w:hAnsi="Times New Roman" w:cs="Times New Roman"/>
                <w:sz w:val="24"/>
                <w:szCs w:val="24"/>
              </w:rPr>
              <w:t>838,736</w:t>
            </w:r>
          </w:p>
        </w:tc>
        <w:tc>
          <w:tcPr>
            <w:tcW w:w="1440" w:type="dxa"/>
            <w:tcBorders>
              <w:bottom w:val="single" w:sz="4" w:space="0" w:color="000000"/>
            </w:tcBorders>
            <w:shd w:val="clear" w:color="auto" w:fill="auto"/>
          </w:tcPr>
          <w:p w14:paraId="7EE6138A" w14:textId="600466FC" w:rsidR="004C3BFB" w:rsidRPr="0040521A" w:rsidRDefault="004C3BFB" w:rsidP="004C3BF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521A">
              <w:rPr>
                <w:rFonts w:ascii="Times New Roman" w:hAnsi="Times New Roman" w:cs="Times New Roman"/>
                <w:sz w:val="24"/>
                <w:szCs w:val="24"/>
              </w:rPr>
              <w:t>838,736</w:t>
            </w:r>
          </w:p>
        </w:tc>
      </w:tr>
      <w:tr w:rsidR="004C3BFB" w:rsidRPr="0040521A" w14:paraId="7BF7EF3C" w14:textId="77777777" w:rsidTr="00642B76">
        <w:tc>
          <w:tcPr>
            <w:cnfStyle w:val="001000000000" w:firstRow="0" w:lastRow="0" w:firstColumn="1" w:lastColumn="0" w:oddVBand="0" w:evenVBand="0" w:oddHBand="0" w:evenHBand="0" w:firstRowFirstColumn="0" w:firstRowLastColumn="0" w:lastRowFirstColumn="0" w:lastRowLastColumn="0"/>
            <w:tcW w:w="4972" w:type="dxa"/>
            <w:shd w:val="clear" w:color="auto" w:fill="auto"/>
          </w:tcPr>
          <w:p w14:paraId="2190D918" w14:textId="77777777" w:rsidR="004C3BFB" w:rsidRPr="0040521A" w:rsidRDefault="004C3BFB" w:rsidP="004C3BFB">
            <w:pPr>
              <w:rPr>
                <w:rFonts w:ascii="Times New Roman" w:hAnsi="Times New Roman" w:cs="Times New Roman"/>
                <w:b w:val="0"/>
                <w:sz w:val="24"/>
                <w:szCs w:val="24"/>
              </w:rPr>
            </w:pPr>
            <w:r w:rsidRPr="0040521A">
              <w:rPr>
                <w:rFonts w:ascii="Times New Roman" w:hAnsi="Times New Roman" w:cs="Times New Roman"/>
                <w:b w:val="0"/>
                <w:sz w:val="24"/>
                <w:szCs w:val="24"/>
              </w:rPr>
              <w:t>subtotal</w:t>
            </w:r>
          </w:p>
        </w:tc>
        <w:tc>
          <w:tcPr>
            <w:tcW w:w="1531" w:type="dxa"/>
            <w:tcBorders>
              <w:top w:val="single" w:sz="4" w:space="0" w:color="000000"/>
            </w:tcBorders>
            <w:shd w:val="clear" w:color="auto" w:fill="auto"/>
          </w:tcPr>
          <w:p w14:paraId="4CE53DE4" w14:textId="429CCB04" w:rsidR="004C3BFB" w:rsidRPr="0040521A" w:rsidRDefault="00B836A6" w:rsidP="002F0F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642B76">
              <w:rPr>
                <w:rFonts w:ascii="Times New Roman" w:hAnsi="Times New Roman" w:cs="Times New Roman"/>
                <w:sz w:val="24"/>
                <w:szCs w:val="24"/>
              </w:rPr>
              <w:t xml:space="preserve"> </w:t>
            </w:r>
            <w:r w:rsidR="002F0F7C">
              <w:rPr>
                <w:rFonts w:ascii="Times New Roman" w:hAnsi="Times New Roman" w:cs="Times New Roman"/>
                <w:sz w:val="24"/>
                <w:szCs w:val="24"/>
              </w:rPr>
              <w:t>$</w:t>
            </w:r>
            <w:r w:rsidR="00006C77">
              <w:rPr>
                <w:rFonts w:ascii="Times New Roman" w:hAnsi="Times New Roman" w:cs="Times New Roman"/>
                <w:sz w:val="24"/>
                <w:szCs w:val="24"/>
              </w:rPr>
              <w:t xml:space="preserve"> 2,</w:t>
            </w:r>
            <w:r w:rsidR="00BE0528">
              <w:rPr>
                <w:rFonts w:ascii="Times New Roman" w:hAnsi="Times New Roman" w:cs="Times New Roman"/>
                <w:sz w:val="24"/>
                <w:szCs w:val="24"/>
              </w:rPr>
              <w:t>647,256</w:t>
            </w:r>
            <w:r w:rsidR="00006C77">
              <w:rPr>
                <w:rFonts w:ascii="Times New Roman" w:hAnsi="Times New Roman" w:cs="Times New Roman"/>
                <w:sz w:val="24"/>
                <w:szCs w:val="24"/>
              </w:rPr>
              <w:t xml:space="preserve"> </w:t>
            </w:r>
          </w:p>
        </w:tc>
        <w:tc>
          <w:tcPr>
            <w:tcW w:w="1417" w:type="dxa"/>
            <w:gridSpan w:val="2"/>
            <w:tcBorders>
              <w:top w:val="single" w:sz="4" w:space="0" w:color="000000"/>
            </w:tcBorders>
            <w:shd w:val="clear" w:color="auto" w:fill="auto"/>
          </w:tcPr>
          <w:p w14:paraId="11843B4F" w14:textId="1D84F011" w:rsidR="004C3BFB" w:rsidRPr="0040521A" w:rsidRDefault="00642B76" w:rsidP="00642B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2F0F7C">
              <w:rPr>
                <w:rFonts w:ascii="Times New Roman" w:hAnsi="Times New Roman" w:cs="Times New Roman"/>
                <w:sz w:val="24"/>
                <w:szCs w:val="24"/>
              </w:rPr>
              <w:t>$</w:t>
            </w:r>
            <w:r>
              <w:rPr>
                <w:rFonts w:ascii="Times New Roman" w:hAnsi="Times New Roman" w:cs="Times New Roman"/>
                <w:sz w:val="24"/>
                <w:szCs w:val="24"/>
              </w:rPr>
              <w:t xml:space="preserve"> </w:t>
            </w:r>
            <w:r w:rsidR="00990AB7">
              <w:rPr>
                <w:rFonts w:ascii="Times New Roman" w:hAnsi="Times New Roman" w:cs="Times New Roman"/>
                <w:sz w:val="24"/>
                <w:szCs w:val="24"/>
              </w:rPr>
              <w:t>3,148,113</w:t>
            </w:r>
          </w:p>
        </w:tc>
        <w:tc>
          <w:tcPr>
            <w:tcW w:w="1440" w:type="dxa"/>
            <w:tcBorders>
              <w:top w:val="single" w:sz="4" w:space="0" w:color="000000"/>
            </w:tcBorders>
            <w:shd w:val="clear" w:color="auto" w:fill="auto"/>
          </w:tcPr>
          <w:p w14:paraId="18E3F342" w14:textId="530DE190" w:rsidR="004C3BFB" w:rsidRPr="0040521A" w:rsidRDefault="002F0F7C" w:rsidP="00C8408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642B76">
              <w:rPr>
                <w:rFonts w:ascii="Times New Roman" w:hAnsi="Times New Roman" w:cs="Times New Roman"/>
                <w:sz w:val="24"/>
                <w:szCs w:val="24"/>
              </w:rPr>
              <w:t xml:space="preserve"> </w:t>
            </w:r>
            <w:r w:rsidR="00006C77">
              <w:rPr>
                <w:rFonts w:ascii="Times New Roman" w:hAnsi="Times New Roman" w:cs="Times New Roman"/>
                <w:sz w:val="24"/>
                <w:szCs w:val="24"/>
              </w:rPr>
              <w:t>5,</w:t>
            </w:r>
            <w:r w:rsidR="00BE0528">
              <w:rPr>
                <w:rFonts w:ascii="Times New Roman" w:hAnsi="Times New Roman" w:cs="Times New Roman"/>
                <w:sz w:val="24"/>
                <w:szCs w:val="24"/>
              </w:rPr>
              <w:t>795,369</w:t>
            </w:r>
          </w:p>
        </w:tc>
      </w:tr>
    </w:tbl>
    <w:p w14:paraId="7AE7AC5C" w14:textId="415534F4" w:rsidR="00EE4046" w:rsidRDefault="00EE4046" w:rsidP="005004B8">
      <w:pPr>
        <w:rPr>
          <w:rFonts w:ascii="Times New Roman" w:hAnsi="Times New Roman" w:cs="Times New Roman"/>
          <w:sz w:val="24"/>
          <w:szCs w:val="24"/>
        </w:rPr>
      </w:pPr>
    </w:p>
    <w:p w14:paraId="7CDD5C7D" w14:textId="77777777" w:rsidR="004C468D" w:rsidRPr="0040521A" w:rsidRDefault="004C468D" w:rsidP="005004B8">
      <w:pPr>
        <w:rPr>
          <w:rFonts w:ascii="Times New Roman" w:hAnsi="Times New Roman" w:cs="Times New Roman"/>
          <w:sz w:val="24"/>
          <w:szCs w:val="24"/>
        </w:rPr>
      </w:pPr>
    </w:p>
    <w:p w14:paraId="03E86983" w14:textId="77777777" w:rsidR="003E7B9D" w:rsidRDefault="003E7B9D" w:rsidP="005004B8">
      <w:pPr>
        <w:rPr>
          <w:rFonts w:ascii="Times New Roman" w:hAnsi="Times New Roman" w:cs="Times New Roman"/>
          <w:b/>
          <w:sz w:val="24"/>
          <w:szCs w:val="24"/>
        </w:rPr>
      </w:pPr>
    </w:p>
    <w:p w14:paraId="42123CD6" w14:textId="77777777" w:rsidR="003E7B9D" w:rsidRDefault="003E7B9D" w:rsidP="005004B8">
      <w:pPr>
        <w:rPr>
          <w:rFonts w:ascii="Times New Roman" w:hAnsi="Times New Roman" w:cs="Times New Roman"/>
          <w:b/>
          <w:sz w:val="24"/>
          <w:szCs w:val="24"/>
        </w:rPr>
      </w:pPr>
    </w:p>
    <w:p w14:paraId="4115F3BD" w14:textId="77777777" w:rsidR="003E7B9D" w:rsidRDefault="003E7B9D" w:rsidP="005004B8">
      <w:pPr>
        <w:rPr>
          <w:rFonts w:ascii="Times New Roman" w:hAnsi="Times New Roman" w:cs="Times New Roman"/>
          <w:b/>
          <w:sz w:val="24"/>
          <w:szCs w:val="24"/>
        </w:rPr>
      </w:pPr>
    </w:p>
    <w:p w14:paraId="320BDDFE" w14:textId="77777777" w:rsidR="003E7B9D" w:rsidRDefault="003E7B9D" w:rsidP="005004B8">
      <w:pPr>
        <w:rPr>
          <w:rFonts w:ascii="Times New Roman" w:hAnsi="Times New Roman" w:cs="Times New Roman"/>
          <w:b/>
          <w:sz w:val="24"/>
          <w:szCs w:val="24"/>
        </w:rPr>
      </w:pPr>
    </w:p>
    <w:p w14:paraId="7819D27F" w14:textId="77777777" w:rsidR="003E7B9D" w:rsidRDefault="003E7B9D" w:rsidP="005004B8">
      <w:pPr>
        <w:rPr>
          <w:rFonts w:ascii="Times New Roman" w:hAnsi="Times New Roman" w:cs="Times New Roman"/>
          <w:b/>
          <w:sz w:val="24"/>
          <w:szCs w:val="24"/>
        </w:rPr>
      </w:pPr>
    </w:p>
    <w:p w14:paraId="408A6D5F" w14:textId="77777777" w:rsidR="003E7B9D" w:rsidRDefault="003E7B9D" w:rsidP="005004B8">
      <w:pPr>
        <w:rPr>
          <w:rFonts w:ascii="Times New Roman" w:hAnsi="Times New Roman" w:cs="Times New Roman"/>
          <w:b/>
          <w:sz w:val="24"/>
          <w:szCs w:val="24"/>
        </w:rPr>
      </w:pPr>
    </w:p>
    <w:p w14:paraId="2A63CC9F" w14:textId="77777777" w:rsidR="003E7B9D" w:rsidRDefault="003E7B9D" w:rsidP="005004B8">
      <w:pPr>
        <w:rPr>
          <w:rFonts w:ascii="Times New Roman" w:hAnsi="Times New Roman" w:cs="Times New Roman"/>
          <w:b/>
          <w:sz w:val="24"/>
          <w:szCs w:val="24"/>
        </w:rPr>
      </w:pPr>
    </w:p>
    <w:p w14:paraId="0F47B6B8" w14:textId="6D1908B4" w:rsidR="003E7B9D" w:rsidRDefault="003E7B9D" w:rsidP="005004B8">
      <w:pPr>
        <w:rPr>
          <w:rFonts w:ascii="Times New Roman" w:hAnsi="Times New Roman" w:cs="Times New Roman"/>
          <w:b/>
          <w:sz w:val="24"/>
          <w:szCs w:val="24"/>
        </w:rPr>
      </w:pPr>
    </w:p>
    <w:p w14:paraId="746FC50B" w14:textId="77777777" w:rsidR="003E7B9D" w:rsidRDefault="003E7B9D" w:rsidP="005004B8">
      <w:pPr>
        <w:rPr>
          <w:rFonts w:ascii="Times New Roman" w:hAnsi="Times New Roman" w:cs="Times New Roman"/>
          <w:b/>
          <w:sz w:val="24"/>
          <w:szCs w:val="24"/>
        </w:rPr>
      </w:pPr>
    </w:p>
    <w:p w14:paraId="3159A677" w14:textId="77777777" w:rsidR="003E7B9D" w:rsidRDefault="003E7B9D" w:rsidP="005004B8">
      <w:pPr>
        <w:rPr>
          <w:rFonts w:ascii="Times New Roman" w:hAnsi="Times New Roman" w:cs="Times New Roman"/>
          <w:b/>
          <w:sz w:val="24"/>
          <w:szCs w:val="24"/>
        </w:rPr>
      </w:pPr>
    </w:p>
    <w:p w14:paraId="3B01C42A" w14:textId="4D397C12" w:rsidR="00BC7829" w:rsidRPr="0040521A" w:rsidRDefault="00BB3953" w:rsidP="005004B8">
      <w:pPr>
        <w:rPr>
          <w:rFonts w:ascii="Times New Roman" w:hAnsi="Times New Roman" w:cs="Times New Roman"/>
          <w:b/>
          <w:sz w:val="24"/>
          <w:szCs w:val="24"/>
        </w:rPr>
      </w:pPr>
      <w:r w:rsidRPr="0040521A">
        <w:rPr>
          <w:rFonts w:ascii="Times New Roman" w:hAnsi="Times New Roman" w:cs="Times New Roman"/>
          <w:b/>
          <w:sz w:val="24"/>
          <w:szCs w:val="24"/>
        </w:rPr>
        <w:lastRenderedPageBreak/>
        <w:t>Priority 2.  Academic and Research Excellence/National Competitiveness</w:t>
      </w:r>
    </w:p>
    <w:p w14:paraId="4DCF5FFD" w14:textId="77777777" w:rsidR="00BB3953" w:rsidRPr="0040521A" w:rsidRDefault="00BB3953" w:rsidP="005004B8">
      <w:pPr>
        <w:rPr>
          <w:rFonts w:ascii="Times New Roman" w:hAnsi="Times New Roman" w:cs="Times New Roman"/>
          <w:b/>
          <w:sz w:val="24"/>
          <w:szCs w:val="24"/>
        </w:rPr>
      </w:pPr>
      <w:r w:rsidRPr="0040521A">
        <w:rPr>
          <w:rFonts w:ascii="Times New Roman" w:hAnsi="Times New Roman" w:cs="Times New Roman"/>
          <w:b/>
          <w:sz w:val="24"/>
          <w:szCs w:val="24"/>
        </w:rPr>
        <w:t>Context</w:t>
      </w:r>
    </w:p>
    <w:p w14:paraId="27A259DC" w14:textId="6C0C3E9D" w:rsidR="00026524" w:rsidRPr="00B538DA" w:rsidRDefault="00026524" w:rsidP="00026524">
      <w:pPr>
        <w:jc w:val="both"/>
        <w:rPr>
          <w:rFonts w:ascii="Times New Roman" w:eastAsia="Times New Roman" w:hAnsi="Times New Roman" w:cs="Times New Roman"/>
          <w:color w:val="000000" w:themeColor="text1"/>
          <w:sz w:val="24"/>
          <w:szCs w:val="24"/>
        </w:rPr>
      </w:pPr>
      <w:r w:rsidRPr="00BD4D2E">
        <w:rPr>
          <w:rFonts w:ascii="Times New Roman" w:eastAsia="Times New Roman" w:hAnsi="Times New Roman" w:cs="Times New Roman"/>
          <w:color w:val="000000" w:themeColor="text1"/>
          <w:sz w:val="24"/>
          <w:szCs w:val="24"/>
        </w:rPr>
        <w:t>UHCL continues to focus on the delivery of high-quality educational programs, which meet the needs of our students, employers, and community.  One external indication of the quality of academic programs is the type of accreditation achieved by the program.  UHCL’s academic programs are currently accredited by the Association to Advance Collegiate Schools of Business (AACSB), the Accreditation Board for Engineering and Technology (ABET), the Council for the Accreditation of Education</w:t>
      </w:r>
      <w:r w:rsidR="000D1F26" w:rsidRPr="00BD4D2E">
        <w:rPr>
          <w:rFonts w:ascii="Times New Roman" w:eastAsia="Times New Roman" w:hAnsi="Times New Roman" w:cs="Times New Roman"/>
          <w:color w:val="000000" w:themeColor="text1"/>
          <w:sz w:val="24"/>
          <w:szCs w:val="24"/>
        </w:rPr>
        <w:t xml:space="preserve"> Preparation (CAEP), the </w:t>
      </w:r>
      <w:r w:rsidRPr="00BD4D2E">
        <w:rPr>
          <w:rFonts w:ascii="Times New Roman" w:eastAsia="Times New Roman" w:hAnsi="Times New Roman" w:cs="Times New Roman"/>
          <w:color w:val="000000" w:themeColor="text1"/>
          <w:sz w:val="24"/>
          <w:szCs w:val="24"/>
        </w:rPr>
        <w:t>State Board of Educat</w:t>
      </w:r>
      <w:r w:rsidR="000D1F26" w:rsidRPr="00BD4D2E">
        <w:rPr>
          <w:rFonts w:ascii="Times New Roman" w:eastAsia="Times New Roman" w:hAnsi="Times New Roman" w:cs="Times New Roman"/>
          <w:color w:val="000000" w:themeColor="text1"/>
          <w:sz w:val="24"/>
          <w:szCs w:val="24"/>
        </w:rPr>
        <w:t>or</w:t>
      </w:r>
      <w:r w:rsidRPr="00BD4D2E">
        <w:rPr>
          <w:rFonts w:ascii="Times New Roman" w:eastAsia="Times New Roman" w:hAnsi="Times New Roman" w:cs="Times New Roman"/>
          <w:color w:val="000000" w:themeColor="text1"/>
          <w:sz w:val="24"/>
          <w:szCs w:val="24"/>
        </w:rPr>
        <w:t xml:space="preserve"> Certification</w:t>
      </w:r>
      <w:r w:rsidR="000D1F26" w:rsidRPr="00BD4D2E">
        <w:rPr>
          <w:rFonts w:ascii="Times New Roman" w:eastAsia="Times New Roman" w:hAnsi="Times New Roman" w:cs="Times New Roman"/>
          <w:color w:val="000000" w:themeColor="text1"/>
          <w:sz w:val="24"/>
          <w:szCs w:val="24"/>
        </w:rPr>
        <w:t xml:space="preserve"> (SBEC)</w:t>
      </w:r>
      <w:r w:rsidRPr="00BD4D2E">
        <w:rPr>
          <w:rFonts w:ascii="Times New Roman" w:eastAsia="Times New Roman" w:hAnsi="Times New Roman" w:cs="Times New Roman"/>
          <w:color w:val="000000" w:themeColor="text1"/>
          <w:sz w:val="24"/>
          <w:szCs w:val="24"/>
        </w:rPr>
        <w:t>, the American Psychological Association</w:t>
      </w:r>
      <w:r w:rsidR="000D1F26" w:rsidRPr="00BD4D2E">
        <w:rPr>
          <w:rFonts w:ascii="Times New Roman" w:eastAsia="Times New Roman" w:hAnsi="Times New Roman" w:cs="Times New Roman"/>
          <w:color w:val="000000" w:themeColor="text1"/>
          <w:sz w:val="24"/>
          <w:szCs w:val="24"/>
        </w:rPr>
        <w:t xml:space="preserve"> (APA)</w:t>
      </w:r>
      <w:r w:rsidRPr="00BD4D2E">
        <w:rPr>
          <w:rFonts w:ascii="Times New Roman" w:eastAsia="Times New Roman" w:hAnsi="Times New Roman" w:cs="Times New Roman"/>
          <w:color w:val="000000" w:themeColor="text1"/>
          <w:sz w:val="24"/>
          <w:szCs w:val="24"/>
        </w:rPr>
        <w:t xml:space="preserve">, </w:t>
      </w:r>
      <w:r w:rsidR="000D1F26" w:rsidRPr="00BD4D2E">
        <w:rPr>
          <w:rFonts w:ascii="Times New Roman" w:eastAsia="Times New Roman" w:hAnsi="Times New Roman" w:cs="Times New Roman"/>
          <w:color w:val="000000" w:themeColor="text1"/>
          <w:sz w:val="24"/>
          <w:szCs w:val="24"/>
        </w:rPr>
        <w:t>the Commission on</w:t>
      </w:r>
      <w:r w:rsidRPr="00BD4D2E">
        <w:rPr>
          <w:rFonts w:ascii="Times New Roman" w:eastAsia="Times New Roman" w:hAnsi="Times New Roman" w:cs="Times New Roman"/>
          <w:color w:val="000000" w:themeColor="text1"/>
          <w:sz w:val="24"/>
          <w:szCs w:val="24"/>
        </w:rPr>
        <w:t xml:space="preserve"> Accreditation for Marriage and Family Therapy Education</w:t>
      </w:r>
      <w:r w:rsidR="000D1F26" w:rsidRPr="00BD4D2E">
        <w:rPr>
          <w:rFonts w:ascii="Times New Roman" w:eastAsia="Times New Roman" w:hAnsi="Times New Roman" w:cs="Times New Roman"/>
          <w:color w:val="000000" w:themeColor="text1"/>
          <w:sz w:val="24"/>
          <w:szCs w:val="24"/>
        </w:rPr>
        <w:t xml:space="preserve"> (COAMFTE)</w:t>
      </w:r>
      <w:r w:rsidRPr="00BD4D2E">
        <w:rPr>
          <w:rFonts w:ascii="Times New Roman" w:eastAsia="Times New Roman" w:hAnsi="Times New Roman" w:cs="Times New Roman"/>
          <w:color w:val="000000" w:themeColor="text1"/>
          <w:sz w:val="24"/>
          <w:szCs w:val="24"/>
        </w:rPr>
        <w:t>, the National Association of School Psychologists</w:t>
      </w:r>
      <w:r w:rsidR="000D1F26" w:rsidRPr="00BD4D2E">
        <w:rPr>
          <w:rFonts w:ascii="Times New Roman" w:eastAsia="Times New Roman" w:hAnsi="Times New Roman" w:cs="Times New Roman"/>
          <w:color w:val="000000" w:themeColor="text1"/>
          <w:sz w:val="24"/>
          <w:szCs w:val="24"/>
        </w:rPr>
        <w:t xml:space="preserve"> (NASP)</w:t>
      </w:r>
      <w:r w:rsidRPr="00BD4D2E">
        <w:rPr>
          <w:rFonts w:ascii="Times New Roman" w:eastAsia="Times New Roman" w:hAnsi="Times New Roman" w:cs="Times New Roman"/>
          <w:color w:val="000000" w:themeColor="text1"/>
          <w:sz w:val="24"/>
          <w:szCs w:val="24"/>
        </w:rPr>
        <w:t>, the Council on Social Work Education</w:t>
      </w:r>
      <w:r w:rsidR="000D1F26" w:rsidRPr="00BD4D2E">
        <w:rPr>
          <w:rFonts w:ascii="Times New Roman" w:eastAsia="Times New Roman" w:hAnsi="Times New Roman" w:cs="Times New Roman"/>
          <w:color w:val="000000" w:themeColor="text1"/>
          <w:sz w:val="24"/>
          <w:szCs w:val="24"/>
        </w:rPr>
        <w:t xml:space="preserve"> (CSWE)</w:t>
      </w:r>
      <w:r w:rsidRPr="00BD4D2E">
        <w:rPr>
          <w:rFonts w:ascii="Times New Roman" w:eastAsia="Times New Roman" w:hAnsi="Times New Roman" w:cs="Times New Roman"/>
          <w:color w:val="000000" w:themeColor="text1"/>
          <w:sz w:val="24"/>
          <w:szCs w:val="24"/>
        </w:rPr>
        <w:t>, the Accreditation Commission for Education in Nursing</w:t>
      </w:r>
      <w:r w:rsidR="000D1F26" w:rsidRPr="00BD4D2E">
        <w:rPr>
          <w:rFonts w:ascii="Times New Roman" w:eastAsia="Times New Roman" w:hAnsi="Times New Roman" w:cs="Times New Roman"/>
          <w:color w:val="000000" w:themeColor="text1"/>
          <w:sz w:val="24"/>
          <w:szCs w:val="24"/>
        </w:rPr>
        <w:t xml:space="preserve"> (ACEN)</w:t>
      </w:r>
      <w:r w:rsidRPr="00BD4D2E">
        <w:rPr>
          <w:rFonts w:ascii="Times New Roman" w:eastAsia="Times New Roman" w:hAnsi="Times New Roman" w:cs="Times New Roman"/>
          <w:color w:val="000000" w:themeColor="text1"/>
          <w:sz w:val="24"/>
          <w:szCs w:val="24"/>
        </w:rPr>
        <w:t>, the Behavior Analysis Accreditation Board</w:t>
      </w:r>
      <w:r w:rsidR="000D1F26" w:rsidRPr="00BD4D2E">
        <w:rPr>
          <w:rFonts w:ascii="Times New Roman" w:eastAsia="Times New Roman" w:hAnsi="Times New Roman" w:cs="Times New Roman"/>
          <w:color w:val="000000" w:themeColor="text1"/>
          <w:sz w:val="24"/>
          <w:szCs w:val="24"/>
        </w:rPr>
        <w:t xml:space="preserve"> (BAAB)</w:t>
      </w:r>
      <w:r w:rsidRPr="00BD4D2E">
        <w:rPr>
          <w:rFonts w:ascii="Times New Roman" w:eastAsia="Times New Roman" w:hAnsi="Times New Roman" w:cs="Times New Roman"/>
          <w:color w:val="000000" w:themeColor="text1"/>
          <w:sz w:val="24"/>
          <w:szCs w:val="24"/>
        </w:rPr>
        <w:t>, the Human Factors and Ergonomics Society</w:t>
      </w:r>
      <w:r w:rsidR="000D1F26" w:rsidRPr="00BD4D2E">
        <w:rPr>
          <w:rFonts w:ascii="Times New Roman" w:eastAsia="Times New Roman" w:hAnsi="Times New Roman" w:cs="Times New Roman"/>
          <w:color w:val="000000" w:themeColor="text1"/>
          <w:sz w:val="24"/>
          <w:szCs w:val="24"/>
        </w:rPr>
        <w:t xml:space="preserve"> (HFES), and the </w:t>
      </w:r>
      <w:r w:rsidRPr="00BD4D2E">
        <w:rPr>
          <w:rFonts w:ascii="Times New Roman" w:eastAsia="Times New Roman" w:hAnsi="Times New Roman" w:cs="Times New Roman"/>
          <w:color w:val="000000" w:themeColor="text1"/>
          <w:sz w:val="24"/>
          <w:szCs w:val="24"/>
        </w:rPr>
        <w:t>American Chemical Society</w:t>
      </w:r>
      <w:r w:rsidR="000D1F26" w:rsidRPr="00BD4D2E">
        <w:rPr>
          <w:rFonts w:ascii="Times New Roman" w:eastAsia="Times New Roman" w:hAnsi="Times New Roman" w:cs="Times New Roman"/>
          <w:color w:val="000000" w:themeColor="text1"/>
          <w:sz w:val="24"/>
          <w:szCs w:val="24"/>
        </w:rPr>
        <w:t xml:space="preserve"> (ACS)</w:t>
      </w:r>
      <w:r w:rsidRPr="00BD4D2E">
        <w:rPr>
          <w:rFonts w:ascii="Times New Roman" w:eastAsia="Times New Roman" w:hAnsi="Times New Roman" w:cs="Times New Roman"/>
          <w:color w:val="000000" w:themeColor="text1"/>
          <w:sz w:val="24"/>
          <w:szCs w:val="24"/>
        </w:rPr>
        <w:t xml:space="preserve">. UHCL currently has 32 specialized accredited programs. </w:t>
      </w:r>
      <w:r w:rsidR="00B538DA">
        <w:rPr>
          <w:rFonts w:ascii="Times New Roman" w:eastAsia="Times New Roman" w:hAnsi="Times New Roman" w:cs="Times New Roman"/>
          <w:color w:val="000000" w:themeColor="text1"/>
          <w:sz w:val="24"/>
          <w:szCs w:val="24"/>
        </w:rPr>
        <w:t xml:space="preserve">In 2020, </w:t>
      </w:r>
      <w:r w:rsidRPr="00B538DA">
        <w:rPr>
          <w:rFonts w:ascii="Times New Roman" w:eastAsia="Times New Roman" w:hAnsi="Times New Roman" w:cs="Times New Roman"/>
          <w:color w:val="000000" w:themeColor="text1"/>
          <w:sz w:val="24"/>
          <w:szCs w:val="24"/>
        </w:rPr>
        <w:t xml:space="preserve">UHCL advanced </w:t>
      </w:r>
      <w:r w:rsidR="00BD4D2E" w:rsidRPr="00B538DA">
        <w:rPr>
          <w:rFonts w:ascii="Times New Roman" w:eastAsia="Times New Roman" w:hAnsi="Times New Roman" w:cs="Times New Roman"/>
          <w:color w:val="000000" w:themeColor="text1"/>
          <w:sz w:val="24"/>
          <w:szCs w:val="24"/>
        </w:rPr>
        <w:t>eighteen</w:t>
      </w:r>
      <w:r w:rsidRPr="00B538DA">
        <w:rPr>
          <w:rFonts w:ascii="Times New Roman" w:eastAsia="Times New Roman" w:hAnsi="Times New Roman" w:cs="Times New Roman"/>
          <w:color w:val="000000" w:themeColor="text1"/>
          <w:sz w:val="24"/>
          <w:szCs w:val="24"/>
        </w:rPr>
        <w:t xml:space="preserve"> places tying for </w:t>
      </w:r>
      <w:r w:rsidR="00BD4D2E" w:rsidRPr="00B538DA">
        <w:rPr>
          <w:rFonts w:ascii="Times New Roman" w:eastAsia="Times New Roman" w:hAnsi="Times New Roman" w:cs="Times New Roman"/>
          <w:color w:val="000000" w:themeColor="text1"/>
          <w:sz w:val="24"/>
          <w:szCs w:val="24"/>
        </w:rPr>
        <w:t>43</w:t>
      </w:r>
      <w:r w:rsidRPr="00B538DA">
        <w:rPr>
          <w:rFonts w:ascii="Times New Roman" w:eastAsia="Times New Roman" w:hAnsi="Times New Roman" w:cs="Times New Roman"/>
          <w:color w:val="000000" w:themeColor="text1"/>
          <w:sz w:val="24"/>
          <w:szCs w:val="24"/>
          <w:vertAlign w:val="superscript"/>
        </w:rPr>
        <w:t>st</w:t>
      </w:r>
      <w:r w:rsidRPr="00B538DA">
        <w:rPr>
          <w:rFonts w:ascii="Times New Roman" w:eastAsia="Times New Roman" w:hAnsi="Times New Roman" w:cs="Times New Roman"/>
          <w:color w:val="000000" w:themeColor="text1"/>
          <w:sz w:val="24"/>
          <w:szCs w:val="24"/>
        </w:rPr>
        <w:t xml:space="preserve"> among the 140 colleges and universities considered </w:t>
      </w:r>
      <w:r w:rsidR="001C00CA">
        <w:rPr>
          <w:rFonts w:ascii="Times New Roman" w:eastAsia="Times New Roman" w:hAnsi="Times New Roman" w:cs="Times New Roman"/>
          <w:color w:val="000000" w:themeColor="text1"/>
          <w:sz w:val="24"/>
          <w:szCs w:val="24"/>
        </w:rPr>
        <w:t>as</w:t>
      </w:r>
      <w:r w:rsidRPr="00B538DA">
        <w:rPr>
          <w:rFonts w:ascii="Times New Roman" w:eastAsia="Times New Roman" w:hAnsi="Times New Roman" w:cs="Times New Roman"/>
          <w:color w:val="000000" w:themeColor="text1"/>
          <w:sz w:val="24"/>
          <w:szCs w:val="24"/>
        </w:rPr>
        <w:t xml:space="preserve"> the Best Regional Universities in the West by U.S. News and World Report.  In the regional category, UH-Clear Lake ranked 1</w:t>
      </w:r>
      <w:r w:rsidR="00B538DA" w:rsidRPr="00B538DA">
        <w:rPr>
          <w:rFonts w:ascii="Times New Roman" w:eastAsia="Times New Roman" w:hAnsi="Times New Roman" w:cs="Times New Roman"/>
          <w:color w:val="000000" w:themeColor="text1"/>
          <w:sz w:val="24"/>
          <w:szCs w:val="24"/>
        </w:rPr>
        <w:t>8</w:t>
      </w:r>
      <w:r w:rsidRPr="00B538DA">
        <w:rPr>
          <w:rFonts w:ascii="Times New Roman" w:eastAsia="Times New Roman" w:hAnsi="Times New Roman" w:cs="Times New Roman"/>
          <w:color w:val="000000" w:themeColor="text1"/>
          <w:sz w:val="24"/>
          <w:szCs w:val="24"/>
        </w:rPr>
        <w:t xml:space="preserve">th place in Top Public Schools, </w:t>
      </w:r>
      <w:r w:rsidR="00B538DA" w:rsidRPr="00B538DA">
        <w:rPr>
          <w:rFonts w:ascii="Times New Roman" w:eastAsia="Times New Roman" w:hAnsi="Times New Roman" w:cs="Times New Roman"/>
          <w:color w:val="000000" w:themeColor="text1"/>
          <w:sz w:val="24"/>
          <w:szCs w:val="24"/>
        </w:rPr>
        <w:t>25</w:t>
      </w:r>
      <w:r w:rsidRPr="00B538DA">
        <w:rPr>
          <w:rFonts w:ascii="Times New Roman" w:eastAsia="Times New Roman" w:hAnsi="Times New Roman" w:cs="Times New Roman"/>
          <w:color w:val="000000" w:themeColor="text1"/>
          <w:sz w:val="24"/>
          <w:szCs w:val="24"/>
        </w:rPr>
        <w:t xml:space="preserve">th in Best Value Schools, and </w:t>
      </w:r>
      <w:r w:rsidR="00B538DA" w:rsidRPr="00B538DA">
        <w:rPr>
          <w:rFonts w:ascii="Times New Roman" w:eastAsia="Times New Roman" w:hAnsi="Times New Roman" w:cs="Times New Roman"/>
          <w:color w:val="000000" w:themeColor="text1"/>
          <w:sz w:val="24"/>
          <w:szCs w:val="24"/>
        </w:rPr>
        <w:t>91</w:t>
      </w:r>
      <w:r w:rsidRPr="00B538DA">
        <w:rPr>
          <w:rFonts w:ascii="Times New Roman" w:eastAsia="Times New Roman" w:hAnsi="Times New Roman" w:cs="Times New Roman"/>
          <w:color w:val="000000" w:themeColor="text1"/>
          <w:sz w:val="24"/>
          <w:szCs w:val="24"/>
        </w:rPr>
        <w:t xml:space="preserve">st in </w:t>
      </w:r>
      <w:r w:rsidR="00B538DA" w:rsidRPr="00B538DA">
        <w:rPr>
          <w:rFonts w:ascii="Times New Roman" w:eastAsia="Times New Roman" w:hAnsi="Times New Roman" w:cs="Times New Roman"/>
          <w:color w:val="000000" w:themeColor="text1"/>
          <w:sz w:val="24"/>
          <w:szCs w:val="24"/>
        </w:rPr>
        <w:t xml:space="preserve">Top Performers for Social Mobility.  </w:t>
      </w:r>
      <w:r w:rsidRPr="00B538DA">
        <w:rPr>
          <w:rFonts w:ascii="Times New Roman" w:eastAsia="Times New Roman" w:hAnsi="Times New Roman" w:cs="Times New Roman"/>
          <w:color w:val="000000" w:themeColor="text1"/>
          <w:sz w:val="24"/>
          <w:szCs w:val="24"/>
        </w:rPr>
        <w:t>UHCL earned a spot on the Best Undergraduate Engineering Programs list and Best Undergraduate Business Programs list. In 2018, Washington Monthly ranked UHCL 5</w:t>
      </w:r>
      <w:r w:rsidRPr="00B538DA">
        <w:rPr>
          <w:rFonts w:ascii="Times New Roman" w:eastAsia="Times New Roman" w:hAnsi="Times New Roman" w:cs="Times New Roman"/>
          <w:color w:val="000000" w:themeColor="text1"/>
          <w:sz w:val="24"/>
          <w:szCs w:val="24"/>
          <w:vertAlign w:val="superscript"/>
        </w:rPr>
        <w:t>th</w:t>
      </w:r>
      <w:r w:rsidRPr="00B538DA">
        <w:rPr>
          <w:rFonts w:ascii="Times New Roman" w:eastAsia="Times New Roman" w:hAnsi="Times New Roman" w:cs="Times New Roman"/>
          <w:color w:val="000000" w:themeColor="text1"/>
          <w:sz w:val="24"/>
          <w:szCs w:val="24"/>
        </w:rPr>
        <w:t xml:space="preserve"> nationally as the “Best Bang for the Buck” among Colleges in the south. These rankings reflect UHCL's ongoing commitment to offering outstanding</w:t>
      </w:r>
      <w:r w:rsidR="000D1F26" w:rsidRPr="00B538DA">
        <w:rPr>
          <w:rFonts w:ascii="Times New Roman" w:eastAsia="Times New Roman" w:hAnsi="Times New Roman" w:cs="Times New Roman"/>
          <w:color w:val="000000" w:themeColor="text1"/>
          <w:sz w:val="24"/>
          <w:szCs w:val="24"/>
        </w:rPr>
        <w:t>, affordable</w:t>
      </w:r>
      <w:r w:rsidRPr="00B538DA">
        <w:rPr>
          <w:rFonts w:ascii="Times New Roman" w:eastAsia="Times New Roman" w:hAnsi="Times New Roman" w:cs="Times New Roman"/>
          <w:color w:val="000000" w:themeColor="text1"/>
          <w:sz w:val="24"/>
          <w:szCs w:val="24"/>
        </w:rPr>
        <w:t xml:space="preserve"> educational opportunities to its students and the broader Houston-Galveston community. </w:t>
      </w:r>
    </w:p>
    <w:p w14:paraId="296EED73" w14:textId="57DE2498" w:rsidR="00B836A6" w:rsidRPr="00B836A6" w:rsidRDefault="00026524" w:rsidP="00BD5A13">
      <w:pPr>
        <w:jc w:val="both"/>
        <w:rPr>
          <w:rFonts w:ascii="Times New Roman" w:eastAsia="Times New Roman" w:hAnsi="Times New Roman" w:cs="Times New Roman"/>
          <w:color w:val="000000" w:themeColor="text1"/>
          <w:sz w:val="24"/>
          <w:szCs w:val="24"/>
        </w:rPr>
      </w:pPr>
      <w:r w:rsidRPr="00815A54">
        <w:rPr>
          <w:rFonts w:ascii="Times New Roman" w:eastAsia="Times New Roman" w:hAnsi="Times New Roman" w:cs="Times New Roman"/>
          <w:color w:val="000000" w:themeColor="text1"/>
          <w:sz w:val="24"/>
          <w:szCs w:val="24"/>
        </w:rPr>
        <w:t xml:space="preserve">UHCL continues to demonstrate </w:t>
      </w:r>
      <w:r w:rsidR="000D1F26" w:rsidRPr="00815A54">
        <w:rPr>
          <w:rFonts w:ascii="Times New Roman" w:eastAsia="Times New Roman" w:hAnsi="Times New Roman" w:cs="Times New Roman"/>
          <w:color w:val="000000" w:themeColor="text1"/>
          <w:sz w:val="24"/>
          <w:szCs w:val="24"/>
        </w:rPr>
        <w:t xml:space="preserve">applied </w:t>
      </w:r>
      <w:r w:rsidRPr="00815A54">
        <w:rPr>
          <w:rFonts w:ascii="Times New Roman" w:eastAsia="Times New Roman" w:hAnsi="Times New Roman" w:cs="Times New Roman"/>
          <w:color w:val="000000" w:themeColor="text1"/>
          <w:sz w:val="24"/>
          <w:szCs w:val="24"/>
        </w:rPr>
        <w:t>research excellence in several areas.  The Center for Autism and Developmental Disabilities</w:t>
      </w:r>
      <w:r w:rsidR="00B63D01" w:rsidRPr="00815A54">
        <w:rPr>
          <w:rFonts w:ascii="Times New Roman" w:eastAsia="Times New Roman" w:hAnsi="Times New Roman" w:cs="Times New Roman"/>
          <w:color w:val="000000" w:themeColor="text1"/>
          <w:sz w:val="24"/>
          <w:szCs w:val="24"/>
        </w:rPr>
        <w:t xml:space="preserve"> (CADD) </w:t>
      </w:r>
      <w:r w:rsidRPr="00815A54">
        <w:rPr>
          <w:rFonts w:ascii="Times New Roman" w:eastAsia="Times New Roman" w:hAnsi="Times New Roman" w:cs="Times New Roman"/>
          <w:color w:val="000000" w:themeColor="text1"/>
          <w:sz w:val="24"/>
          <w:szCs w:val="24"/>
        </w:rPr>
        <w:t>provides not only important services to families in the Houston-Galveston area but continues to receive extramural support from state and federal agencies.  These funds support both the education and training of future h</w:t>
      </w:r>
      <w:r w:rsidR="00B63D01" w:rsidRPr="00815A54">
        <w:rPr>
          <w:rFonts w:ascii="Times New Roman" w:eastAsia="Times New Roman" w:hAnsi="Times New Roman" w:cs="Times New Roman"/>
          <w:color w:val="000000" w:themeColor="text1"/>
          <w:sz w:val="24"/>
          <w:szCs w:val="24"/>
        </w:rPr>
        <w:t>ealth care providers and enable</w:t>
      </w:r>
      <w:r w:rsidRPr="00815A54">
        <w:rPr>
          <w:rFonts w:ascii="Times New Roman" w:eastAsia="Times New Roman" w:hAnsi="Times New Roman" w:cs="Times New Roman"/>
          <w:color w:val="000000" w:themeColor="text1"/>
          <w:sz w:val="24"/>
          <w:szCs w:val="24"/>
        </w:rPr>
        <w:t xml:space="preserve"> CADD faculty to continue to generate peer reviewed scholarship. The university also received external funding to support mental health first aid training in the community, in recognition </w:t>
      </w:r>
      <w:r w:rsidR="00B63D01" w:rsidRPr="00815A54">
        <w:rPr>
          <w:rFonts w:ascii="Times New Roman" w:eastAsia="Times New Roman" w:hAnsi="Times New Roman" w:cs="Times New Roman"/>
          <w:color w:val="000000" w:themeColor="text1"/>
          <w:sz w:val="24"/>
          <w:szCs w:val="24"/>
        </w:rPr>
        <w:t>of</w:t>
      </w:r>
      <w:r w:rsidRPr="00815A54">
        <w:rPr>
          <w:rFonts w:ascii="Times New Roman" w:eastAsia="Times New Roman" w:hAnsi="Times New Roman" w:cs="Times New Roman"/>
          <w:color w:val="000000" w:themeColor="text1"/>
          <w:sz w:val="24"/>
          <w:szCs w:val="24"/>
        </w:rPr>
        <w:t xml:space="preserve"> the strong academic and staff support that UHCL possesses in several related counseling fields. These represent just two examples of how UHCL faculty continue to generate new knowledge and thereby enhance the university’s research excellence.</w:t>
      </w:r>
      <w:r w:rsidRPr="0040521A">
        <w:rPr>
          <w:rFonts w:ascii="Times New Roman" w:eastAsia="Times New Roman" w:hAnsi="Times New Roman" w:cs="Times New Roman"/>
          <w:color w:val="000000" w:themeColor="text1"/>
          <w:sz w:val="24"/>
          <w:szCs w:val="24"/>
        </w:rPr>
        <w:t xml:space="preserve">   </w:t>
      </w:r>
    </w:p>
    <w:p w14:paraId="310F89DF" w14:textId="1140A09F" w:rsidR="008D7109" w:rsidRDefault="008D7109" w:rsidP="005004B8">
      <w:pPr>
        <w:rPr>
          <w:rFonts w:ascii="Times New Roman" w:hAnsi="Times New Roman" w:cs="Times New Roman"/>
          <w:b/>
          <w:sz w:val="24"/>
          <w:szCs w:val="24"/>
        </w:rPr>
      </w:pPr>
    </w:p>
    <w:p w14:paraId="23DD53BF" w14:textId="183DEC4C" w:rsidR="00BB3953" w:rsidRPr="0040521A" w:rsidRDefault="00BB3953" w:rsidP="005004B8">
      <w:pPr>
        <w:rPr>
          <w:rFonts w:ascii="Times New Roman" w:hAnsi="Times New Roman" w:cs="Times New Roman"/>
          <w:b/>
          <w:sz w:val="24"/>
          <w:szCs w:val="24"/>
        </w:rPr>
      </w:pPr>
      <w:r w:rsidRPr="0040521A">
        <w:rPr>
          <w:rFonts w:ascii="Times New Roman" w:hAnsi="Times New Roman" w:cs="Times New Roman"/>
          <w:b/>
          <w:sz w:val="24"/>
          <w:szCs w:val="24"/>
        </w:rPr>
        <w:t xml:space="preserve">FY </w:t>
      </w:r>
      <w:r w:rsidR="00012AD3">
        <w:rPr>
          <w:rFonts w:ascii="Times New Roman" w:hAnsi="Times New Roman" w:cs="Times New Roman"/>
          <w:b/>
          <w:sz w:val="24"/>
          <w:szCs w:val="24"/>
        </w:rPr>
        <w:t>2022</w:t>
      </w:r>
      <w:r w:rsidRPr="0040521A">
        <w:rPr>
          <w:rFonts w:ascii="Times New Roman" w:hAnsi="Times New Roman" w:cs="Times New Roman"/>
          <w:b/>
          <w:sz w:val="24"/>
          <w:szCs w:val="24"/>
        </w:rPr>
        <w:t xml:space="preserve"> Budget Initiatives</w:t>
      </w:r>
    </w:p>
    <w:p w14:paraId="7CE2810D" w14:textId="48F462B8" w:rsidR="00B75E83" w:rsidRPr="0040521A" w:rsidRDefault="00BB3953" w:rsidP="0061277B">
      <w:pPr>
        <w:pStyle w:val="ListParagraph"/>
        <w:numPr>
          <w:ilvl w:val="0"/>
          <w:numId w:val="3"/>
        </w:numPr>
        <w:spacing w:after="0"/>
        <w:ind w:left="720" w:hanging="317"/>
        <w:rPr>
          <w:rFonts w:ascii="Times New Roman" w:hAnsi="Times New Roman" w:cs="Times New Roman"/>
          <w:sz w:val="24"/>
          <w:szCs w:val="24"/>
        </w:rPr>
      </w:pPr>
      <w:r w:rsidRPr="0040521A">
        <w:rPr>
          <w:rFonts w:ascii="Times New Roman" w:hAnsi="Times New Roman" w:cs="Times New Roman"/>
          <w:sz w:val="24"/>
          <w:szCs w:val="24"/>
        </w:rPr>
        <w:t>Faculty Distinction</w:t>
      </w:r>
      <w:r w:rsidR="002F0F7C">
        <w:rPr>
          <w:rFonts w:ascii="Times New Roman" w:hAnsi="Times New Roman" w:cs="Times New Roman"/>
          <w:sz w:val="24"/>
          <w:szCs w:val="24"/>
        </w:rPr>
        <w:t>s</w:t>
      </w:r>
      <w:r w:rsidR="004A6284">
        <w:rPr>
          <w:rFonts w:ascii="Times New Roman" w:hAnsi="Times New Roman" w:cs="Times New Roman"/>
          <w:sz w:val="24"/>
          <w:szCs w:val="24"/>
        </w:rPr>
        <w:t xml:space="preserve"> &amp; Merit Increases</w:t>
      </w:r>
      <w:r w:rsidR="002F0F7C">
        <w:rPr>
          <w:rFonts w:ascii="Times New Roman" w:hAnsi="Times New Roman" w:cs="Times New Roman"/>
          <w:sz w:val="24"/>
          <w:szCs w:val="24"/>
        </w:rPr>
        <w:t xml:space="preserve"> – New Resource</w:t>
      </w:r>
      <w:r w:rsidR="004A6284">
        <w:rPr>
          <w:rFonts w:ascii="Times New Roman" w:hAnsi="Times New Roman" w:cs="Times New Roman"/>
          <w:sz w:val="24"/>
          <w:szCs w:val="24"/>
        </w:rPr>
        <w:t xml:space="preserve">s      </w:t>
      </w:r>
      <w:r w:rsidR="002F0F7C">
        <w:rPr>
          <w:rFonts w:ascii="Times New Roman" w:hAnsi="Times New Roman" w:cs="Times New Roman"/>
          <w:sz w:val="24"/>
          <w:szCs w:val="24"/>
        </w:rPr>
        <w:t xml:space="preserve">     </w:t>
      </w:r>
      <w:r w:rsidR="00642B76">
        <w:rPr>
          <w:rFonts w:ascii="Times New Roman" w:hAnsi="Times New Roman" w:cs="Times New Roman"/>
          <w:sz w:val="24"/>
          <w:szCs w:val="24"/>
        </w:rPr>
        <w:t xml:space="preserve"> </w:t>
      </w:r>
      <w:r w:rsidR="00E20CE4">
        <w:rPr>
          <w:rFonts w:ascii="Times New Roman" w:hAnsi="Times New Roman" w:cs="Times New Roman"/>
          <w:sz w:val="24"/>
          <w:szCs w:val="24"/>
        </w:rPr>
        <w:t xml:space="preserve"> </w:t>
      </w:r>
      <w:r w:rsidR="00642B76">
        <w:rPr>
          <w:rFonts w:ascii="Times New Roman" w:hAnsi="Times New Roman" w:cs="Times New Roman"/>
          <w:sz w:val="24"/>
          <w:szCs w:val="24"/>
        </w:rPr>
        <w:t xml:space="preserve"> $</w:t>
      </w:r>
      <w:r w:rsidR="00E20CE4">
        <w:rPr>
          <w:rFonts w:ascii="Times New Roman" w:hAnsi="Times New Roman" w:cs="Times New Roman"/>
          <w:sz w:val="24"/>
          <w:szCs w:val="24"/>
        </w:rPr>
        <w:t xml:space="preserve"> </w:t>
      </w:r>
      <w:r w:rsidR="00006C77">
        <w:rPr>
          <w:rFonts w:ascii="Times New Roman" w:hAnsi="Times New Roman" w:cs="Times New Roman"/>
          <w:sz w:val="24"/>
          <w:szCs w:val="24"/>
        </w:rPr>
        <w:t>1,205,742</w:t>
      </w:r>
      <w:r w:rsidR="00642B76">
        <w:rPr>
          <w:rFonts w:ascii="Times New Roman" w:hAnsi="Times New Roman" w:cs="Times New Roman"/>
          <w:sz w:val="24"/>
          <w:szCs w:val="24"/>
        </w:rPr>
        <w:t xml:space="preserve"> </w:t>
      </w:r>
      <w:r w:rsidR="007574F6" w:rsidRPr="0040521A">
        <w:rPr>
          <w:rFonts w:ascii="Times New Roman" w:hAnsi="Times New Roman" w:cs="Times New Roman"/>
          <w:b/>
          <w:i/>
          <w:sz w:val="24"/>
          <w:szCs w:val="24"/>
        </w:rPr>
        <w:t>App A-C1</w:t>
      </w:r>
      <w:r w:rsidR="00F57BBD">
        <w:rPr>
          <w:rFonts w:ascii="Times New Roman" w:hAnsi="Times New Roman" w:cs="Times New Roman"/>
          <w:b/>
          <w:i/>
          <w:sz w:val="24"/>
          <w:szCs w:val="24"/>
        </w:rPr>
        <w:t>3</w:t>
      </w:r>
    </w:p>
    <w:p w14:paraId="187DD88B" w14:textId="7163E726" w:rsidR="00BB3953" w:rsidRDefault="006547F4" w:rsidP="0061277B">
      <w:pPr>
        <w:ind w:left="720"/>
        <w:rPr>
          <w:rFonts w:ascii="Times New Roman" w:hAnsi="Times New Roman" w:cs="Times New Roman"/>
          <w:sz w:val="24"/>
          <w:szCs w:val="24"/>
        </w:rPr>
      </w:pPr>
      <w:r>
        <w:rPr>
          <w:rFonts w:ascii="Times New Roman" w:hAnsi="Times New Roman" w:cs="Times New Roman"/>
          <w:sz w:val="24"/>
          <w:szCs w:val="24"/>
        </w:rPr>
        <w:t xml:space="preserve">Supports </w:t>
      </w:r>
      <w:r w:rsidR="00F57BBD">
        <w:rPr>
          <w:rFonts w:ascii="Times New Roman" w:hAnsi="Times New Roman" w:cs="Times New Roman"/>
          <w:sz w:val="24"/>
          <w:szCs w:val="24"/>
        </w:rPr>
        <w:t>parity</w:t>
      </w:r>
      <w:r>
        <w:rPr>
          <w:rFonts w:ascii="Times New Roman" w:hAnsi="Times New Roman" w:cs="Times New Roman"/>
          <w:sz w:val="24"/>
          <w:szCs w:val="24"/>
        </w:rPr>
        <w:t>, promotion and faculty merit increases</w:t>
      </w:r>
      <w:r w:rsidR="00AA44BE" w:rsidRPr="00AA44BE">
        <w:rPr>
          <w:rFonts w:ascii="Times New Roman" w:hAnsi="Times New Roman" w:cs="Times New Roman"/>
          <w:sz w:val="24"/>
          <w:szCs w:val="24"/>
        </w:rPr>
        <w:t>.</w:t>
      </w:r>
    </w:p>
    <w:p w14:paraId="378E7EAE" w14:textId="4C52A227" w:rsidR="006547F4" w:rsidRPr="006547F4" w:rsidRDefault="006547F4" w:rsidP="006547F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University Advancement staff – New Resources</w:t>
      </w:r>
      <w:r>
        <w:rPr>
          <w:rFonts w:ascii="Times New Roman" w:hAnsi="Times New Roman" w:cs="Times New Roman"/>
          <w:sz w:val="24"/>
          <w:szCs w:val="24"/>
        </w:rPr>
        <w:tab/>
      </w:r>
      <w:r>
        <w:rPr>
          <w:rFonts w:ascii="Times New Roman" w:hAnsi="Times New Roman" w:cs="Times New Roman"/>
          <w:sz w:val="24"/>
          <w:szCs w:val="24"/>
        </w:rPr>
        <w:tab/>
        <w:t xml:space="preserve">         $ 197,100 </w:t>
      </w:r>
      <w:r w:rsidR="00E20CE4">
        <w:rPr>
          <w:rFonts w:ascii="Times New Roman" w:hAnsi="Times New Roman" w:cs="Times New Roman"/>
          <w:sz w:val="24"/>
          <w:szCs w:val="24"/>
        </w:rPr>
        <w:t xml:space="preserve">   </w:t>
      </w:r>
      <w:r w:rsidRPr="006547F4">
        <w:rPr>
          <w:rFonts w:ascii="Times New Roman" w:hAnsi="Times New Roman" w:cs="Times New Roman"/>
          <w:b/>
          <w:i/>
          <w:sz w:val="24"/>
          <w:szCs w:val="24"/>
        </w:rPr>
        <w:t>App A-C1</w:t>
      </w:r>
      <w:r w:rsidR="00F57BBD">
        <w:rPr>
          <w:rFonts w:ascii="Times New Roman" w:hAnsi="Times New Roman" w:cs="Times New Roman"/>
          <w:b/>
          <w:i/>
          <w:sz w:val="24"/>
          <w:szCs w:val="24"/>
        </w:rPr>
        <w:t>4</w:t>
      </w:r>
    </w:p>
    <w:p w14:paraId="7237FC28" w14:textId="58C8E54F" w:rsidR="006547F4" w:rsidRDefault="006547F4" w:rsidP="006547F4">
      <w:pPr>
        <w:ind w:left="720"/>
        <w:rPr>
          <w:rFonts w:ascii="Times New Roman" w:hAnsi="Times New Roman" w:cs="Times New Roman"/>
          <w:sz w:val="24"/>
          <w:szCs w:val="24"/>
        </w:rPr>
      </w:pPr>
      <w:r>
        <w:rPr>
          <w:rFonts w:ascii="Times New Roman" w:hAnsi="Times New Roman" w:cs="Times New Roman"/>
          <w:sz w:val="24"/>
          <w:szCs w:val="24"/>
        </w:rPr>
        <w:t>Supports the strategic enrollment mission and general academic programming communication of the Campus</w:t>
      </w:r>
      <w:r w:rsidR="001C00CA">
        <w:rPr>
          <w:rFonts w:ascii="Times New Roman" w:hAnsi="Times New Roman" w:cs="Times New Roman"/>
          <w:sz w:val="24"/>
          <w:szCs w:val="24"/>
        </w:rPr>
        <w:t xml:space="preserve">. </w:t>
      </w:r>
    </w:p>
    <w:p w14:paraId="2E11F88B" w14:textId="77777777" w:rsidR="004D18C5" w:rsidRDefault="004D18C5" w:rsidP="006547F4">
      <w:pPr>
        <w:ind w:left="720"/>
        <w:rPr>
          <w:rFonts w:ascii="Times New Roman" w:hAnsi="Times New Roman" w:cs="Times New Roman"/>
          <w:sz w:val="24"/>
          <w:szCs w:val="24"/>
        </w:rPr>
      </w:pPr>
    </w:p>
    <w:p w14:paraId="42419A15" w14:textId="03FE378F" w:rsidR="006547F4" w:rsidRPr="006547F4" w:rsidRDefault="006547F4" w:rsidP="006547F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University Advancement fundraising support – New Resources   $</w:t>
      </w:r>
      <w:r w:rsidR="00E20CE4">
        <w:rPr>
          <w:rFonts w:ascii="Times New Roman" w:hAnsi="Times New Roman" w:cs="Times New Roman"/>
          <w:sz w:val="24"/>
          <w:szCs w:val="24"/>
        </w:rPr>
        <w:t xml:space="preserve"> </w:t>
      </w:r>
      <w:r>
        <w:rPr>
          <w:rFonts w:ascii="Times New Roman" w:hAnsi="Times New Roman" w:cs="Times New Roman"/>
          <w:sz w:val="24"/>
          <w:szCs w:val="24"/>
        </w:rPr>
        <w:t xml:space="preserve">175,000 </w:t>
      </w:r>
      <w:r w:rsidR="00E20CE4">
        <w:rPr>
          <w:rFonts w:ascii="Times New Roman" w:hAnsi="Times New Roman" w:cs="Times New Roman"/>
          <w:sz w:val="24"/>
          <w:szCs w:val="24"/>
        </w:rPr>
        <w:t xml:space="preserve">   </w:t>
      </w:r>
      <w:r w:rsidRPr="006547F4">
        <w:rPr>
          <w:rFonts w:ascii="Times New Roman" w:hAnsi="Times New Roman" w:cs="Times New Roman"/>
          <w:b/>
          <w:i/>
          <w:sz w:val="24"/>
          <w:szCs w:val="24"/>
        </w:rPr>
        <w:t>App A-C1</w:t>
      </w:r>
      <w:r w:rsidR="00F57BBD">
        <w:rPr>
          <w:rFonts w:ascii="Times New Roman" w:hAnsi="Times New Roman" w:cs="Times New Roman"/>
          <w:b/>
          <w:i/>
          <w:sz w:val="24"/>
          <w:szCs w:val="24"/>
        </w:rPr>
        <w:t>5</w:t>
      </w:r>
    </w:p>
    <w:p w14:paraId="641DB57B" w14:textId="31E4DF53" w:rsidR="006547F4" w:rsidRPr="006547F4" w:rsidRDefault="006547F4" w:rsidP="006547F4">
      <w:pPr>
        <w:ind w:left="720"/>
        <w:rPr>
          <w:rFonts w:ascii="Times New Roman" w:hAnsi="Times New Roman" w:cs="Times New Roman"/>
          <w:sz w:val="24"/>
          <w:szCs w:val="24"/>
        </w:rPr>
      </w:pPr>
      <w:r>
        <w:rPr>
          <w:rFonts w:ascii="Times New Roman" w:hAnsi="Times New Roman" w:cs="Times New Roman"/>
          <w:sz w:val="24"/>
          <w:szCs w:val="24"/>
        </w:rPr>
        <w:t xml:space="preserve">Through the cultivation of alumni and other donor support for scholarships, the university can support high achieving regional students that would otherwise go to other institutions that can offer these students greater scholarship opportunities. </w:t>
      </w:r>
      <w:r w:rsidR="001C00CA">
        <w:rPr>
          <w:rFonts w:ascii="Times New Roman" w:hAnsi="Times New Roman" w:cs="Times New Roman"/>
          <w:sz w:val="24"/>
          <w:szCs w:val="24"/>
        </w:rPr>
        <w:t xml:space="preserve"> In addition to expansion of fundraising activities, these funds replace endowment allocations no longer received. </w:t>
      </w:r>
    </w:p>
    <w:p w14:paraId="6F86D009" w14:textId="5F756C19" w:rsidR="006547F4" w:rsidRPr="006547F4" w:rsidRDefault="006547F4" w:rsidP="00513F68">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Strategic Planning Services – New Resources</w:t>
      </w:r>
      <w:r>
        <w:rPr>
          <w:rFonts w:ascii="Times New Roman" w:hAnsi="Times New Roman" w:cs="Times New Roman"/>
          <w:sz w:val="24"/>
          <w:szCs w:val="24"/>
        </w:rPr>
        <w:tab/>
      </w:r>
      <w:r>
        <w:rPr>
          <w:rFonts w:ascii="Times New Roman" w:hAnsi="Times New Roman" w:cs="Times New Roman"/>
          <w:sz w:val="24"/>
          <w:szCs w:val="24"/>
        </w:rPr>
        <w:tab/>
        <w:t xml:space="preserve">         $ 74,800  </w:t>
      </w:r>
      <w:r w:rsidR="00E20CE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547F4">
        <w:rPr>
          <w:rFonts w:ascii="Times New Roman" w:hAnsi="Times New Roman" w:cs="Times New Roman"/>
          <w:b/>
          <w:i/>
          <w:sz w:val="24"/>
          <w:szCs w:val="24"/>
        </w:rPr>
        <w:t>App A-C1</w:t>
      </w:r>
      <w:r w:rsidR="00F57BBD">
        <w:rPr>
          <w:rFonts w:ascii="Times New Roman" w:hAnsi="Times New Roman" w:cs="Times New Roman"/>
          <w:b/>
          <w:i/>
          <w:sz w:val="24"/>
          <w:szCs w:val="24"/>
        </w:rPr>
        <w:t>6</w:t>
      </w:r>
    </w:p>
    <w:p w14:paraId="286823E1" w14:textId="0B7D1630" w:rsidR="00F57BBD" w:rsidRPr="006547F4" w:rsidRDefault="00C33ACB" w:rsidP="004D18C5">
      <w:pPr>
        <w:ind w:left="720"/>
        <w:jc w:val="both"/>
        <w:rPr>
          <w:rFonts w:ascii="Times New Roman" w:hAnsi="Times New Roman" w:cs="Times New Roman"/>
          <w:sz w:val="24"/>
          <w:szCs w:val="24"/>
        </w:rPr>
      </w:pPr>
      <w:r>
        <w:rPr>
          <w:rFonts w:ascii="Times New Roman" w:hAnsi="Times New Roman" w:cs="Times New Roman"/>
          <w:sz w:val="24"/>
          <w:szCs w:val="24"/>
        </w:rPr>
        <w:t xml:space="preserve">Support for the implementation of the Strategic Plan will drive success of key academic programs and raise the profile of the University. </w:t>
      </w:r>
    </w:p>
    <w:p w14:paraId="57412359" w14:textId="223BCACD" w:rsidR="00C33ACB" w:rsidRPr="00C33ACB" w:rsidRDefault="00C33ACB" w:rsidP="00513F68">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Research Demonstration – New Resources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$ 40,000 </w:t>
      </w:r>
      <w:r w:rsidR="00E20CE4">
        <w:rPr>
          <w:rFonts w:ascii="Times New Roman" w:hAnsi="Times New Roman" w:cs="Times New Roman"/>
          <w:sz w:val="24"/>
          <w:szCs w:val="24"/>
        </w:rPr>
        <w:t xml:space="preserve">     </w:t>
      </w:r>
      <w:r w:rsidRPr="00E20CE4">
        <w:rPr>
          <w:rFonts w:ascii="Times New Roman" w:hAnsi="Times New Roman" w:cs="Times New Roman"/>
          <w:b/>
          <w:i/>
          <w:sz w:val="24"/>
          <w:szCs w:val="24"/>
        </w:rPr>
        <w:t>App</w:t>
      </w:r>
      <w:r>
        <w:rPr>
          <w:rFonts w:ascii="Times New Roman" w:hAnsi="Times New Roman" w:cs="Times New Roman"/>
          <w:sz w:val="24"/>
          <w:szCs w:val="24"/>
        </w:rPr>
        <w:t xml:space="preserve"> </w:t>
      </w:r>
      <w:r w:rsidRPr="00C33ACB">
        <w:rPr>
          <w:rFonts w:ascii="Times New Roman" w:hAnsi="Times New Roman" w:cs="Times New Roman"/>
          <w:b/>
          <w:i/>
          <w:sz w:val="24"/>
          <w:szCs w:val="24"/>
        </w:rPr>
        <w:t>A-C1</w:t>
      </w:r>
      <w:r w:rsidR="00F57BBD">
        <w:rPr>
          <w:rFonts w:ascii="Times New Roman" w:hAnsi="Times New Roman" w:cs="Times New Roman"/>
          <w:b/>
          <w:i/>
          <w:sz w:val="24"/>
          <w:szCs w:val="24"/>
        </w:rPr>
        <w:t>7</w:t>
      </w:r>
    </w:p>
    <w:p w14:paraId="54F50442" w14:textId="6EF36BD7" w:rsidR="00C84036" w:rsidRPr="00C33ACB" w:rsidRDefault="00C33ACB" w:rsidP="004D18C5">
      <w:pPr>
        <w:ind w:left="720"/>
        <w:jc w:val="both"/>
        <w:rPr>
          <w:rFonts w:ascii="Times New Roman" w:hAnsi="Times New Roman" w:cs="Times New Roman"/>
          <w:sz w:val="24"/>
          <w:szCs w:val="24"/>
        </w:rPr>
      </w:pPr>
      <w:r>
        <w:rPr>
          <w:rFonts w:ascii="Times New Roman" w:hAnsi="Times New Roman" w:cs="Times New Roman"/>
          <w:sz w:val="24"/>
          <w:szCs w:val="24"/>
        </w:rPr>
        <w:t xml:space="preserve">Funding to support the display and promotion of student and faculty </w:t>
      </w:r>
      <w:r w:rsidR="00F57BBD">
        <w:rPr>
          <w:rFonts w:ascii="Times New Roman" w:hAnsi="Times New Roman" w:cs="Times New Roman"/>
          <w:sz w:val="24"/>
          <w:szCs w:val="24"/>
        </w:rPr>
        <w:t xml:space="preserve">work and </w:t>
      </w:r>
      <w:r>
        <w:rPr>
          <w:rFonts w:ascii="Times New Roman" w:hAnsi="Times New Roman" w:cs="Times New Roman"/>
          <w:sz w:val="24"/>
          <w:szCs w:val="24"/>
        </w:rPr>
        <w:t xml:space="preserve">research and its impact with regional partners. </w:t>
      </w:r>
    </w:p>
    <w:p w14:paraId="16F2B1BB" w14:textId="650DA8B1" w:rsidR="00513F68" w:rsidRPr="0040521A" w:rsidRDefault="00513F68" w:rsidP="00513F68">
      <w:pPr>
        <w:pStyle w:val="ListParagraph"/>
        <w:numPr>
          <w:ilvl w:val="0"/>
          <w:numId w:val="3"/>
        </w:numPr>
        <w:jc w:val="both"/>
        <w:rPr>
          <w:rFonts w:ascii="Times New Roman" w:hAnsi="Times New Roman" w:cs="Times New Roman"/>
          <w:sz w:val="24"/>
          <w:szCs w:val="24"/>
        </w:rPr>
      </w:pPr>
      <w:r w:rsidRPr="0040521A">
        <w:rPr>
          <w:rFonts w:ascii="Times New Roman" w:hAnsi="Times New Roman" w:cs="Times New Roman"/>
          <w:sz w:val="24"/>
          <w:szCs w:val="24"/>
        </w:rPr>
        <w:t>Teaching and Research Resources – HEAF</w:t>
      </w:r>
      <w:r w:rsidRPr="0040521A">
        <w:rPr>
          <w:rFonts w:ascii="Times New Roman" w:hAnsi="Times New Roman" w:cs="Times New Roman"/>
          <w:sz w:val="24"/>
          <w:szCs w:val="24"/>
        </w:rPr>
        <w:tab/>
      </w:r>
      <w:r w:rsidRPr="0040521A">
        <w:rPr>
          <w:rFonts w:ascii="Times New Roman" w:hAnsi="Times New Roman" w:cs="Times New Roman"/>
          <w:sz w:val="24"/>
          <w:szCs w:val="24"/>
        </w:rPr>
        <w:tab/>
      </w:r>
      <w:r w:rsidR="009B2E07" w:rsidRPr="0040521A">
        <w:rPr>
          <w:rFonts w:ascii="Times New Roman" w:hAnsi="Times New Roman" w:cs="Times New Roman"/>
          <w:sz w:val="24"/>
          <w:szCs w:val="24"/>
        </w:rPr>
        <w:tab/>
      </w:r>
      <w:r w:rsidR="0040521A">
        <w:rPr>
          <w:rFonts w:ascii="Times New Roman" w:hAnsi="Times New Roman" w:cs="Times New Roman"/>
          <w:sz w:val="24"/>
          <w:szCs w:val="24"/>
        </w:rPr>
        <w:t xml:space="preserve">    </w:t>
      </w:r>
      <w:r w:rsidR="00642B76">
        <w:rPr>
          <w:rFonts w:ascii="Times New Roman" w:hAnsi="Times New Roman" w:cs="Times New Roman"/>
          <w:sz w:val="24"/>
          <w:szCs w:val="24"/>
        </w:rPr>
        <w:t xml:space="preserve">    </w:t>
      </w:r>
      <w:r w:rsidR="0040521A">
        <w:rPr>
          <w:rFonts w:ascii="Times New Roman" w:hAnsi="Times New Roman" w:cs="Times New Roman"/>
          <w:sz w:val="24"/>
          <w:szCs w:val="24"/>
        </w:rPr>
        <w:t xml:space="preserve">  $</w:t>
      </w:r>
      <w:r w:rsidR="002F0F7C">
        <w:rPr>
          <w:rFonts w:ascii="Times New Roman" w:hAnsi="Times New Roman" w:cs="Times New Roman"/>
          <w:sz w:val="24"/>
          <w:szCs w:val="24"/>
        </w:rPr>
        <w:t xml:space="preserve"> </w:t>
      </w:r>
      <w:r w:rsidR="0040521A">
        <w:rPr>
          <w:rFonts w:ascii="Times New Roman" w:hAnsi="Times New Roman" w:cs="Times New Roman"/>
          <w:sz w:val="24"/>
          <w:szCs w:val="24"/>
        </w:rPr>
        <w:t xml:space="preserve">1,931,283 </w:t>
      </w:r>
      <w:r w:rsidR="00642B76">
        <w:rPr>
          <w:rFonts w:ascii="Times New Roman" w:hAnsi="Times New Roman" w:cs="Times New Roman"/>
          <w:sz w:val="24"/>
          <w:szCs w:val="24"/>
        </w:rPr>
        <w:t xml:space="preserve">  </w:t>
      </w:r>
      <w:r w:rsidR="0006459F" w:rsidRPr="0040521A">
        <w:rPr>
          <w:rFonts w:ascii="Times New Roman" w:hAnsi="Times New Roman" w:cs="Times New Roman"/>
          <w:b/>
          <w:i/>
          <w:sz w:val="24"/>
          <w:szCs w:val="24"/>
        </w:rPr>
        <w:t>App B-6</w:t>
      </w:r>
    </w:p>
    <w:p w14:paraId="704D114B" w14:textId="69971652" w:rsidR="00E20CE4" w:rsidRDefault="00513F68" w:rsidP="00E20CE4">
      <w:pPr>
        <w:ind w:left="720"/>
        <w:jc w:val="both"/>
        <w:rPr>
          <w:rFonts w:ascii="Times New Roman" w:hAnsi="Times New Roman" w:cs="Times New Roman"/>
          <w:sz w:val="24"/>
          <w:szCs w:val="24"/>
        </w:rPr>
      </w:pPr>
      <w:r w:rsidRPr="00AA44BE">
        <w:rPr>
          <w:rFonts w:ascii="Times New Roman" w:hAnsi="Times New Roman" w:cs="Times New Roman"/>
          <w:sz w:val="24"/>
          <w:szCs w:val="24"/>
        </w:rPr>
        <w:t>In our continuing commitment to enhance teaching and research resources, these funds are used to support the maintenance of eBooks and electronic journals in the library and to support faculty and staff in the four colleges.  This supports the replacement and upgrade of faculty and staff desktop computers on a four-year cycle.</w:t>
      </w:r>
      <w:r w:rsidRPr="0040521A">
        <w:rPr>
          <w:rFonts w:ascii="Times New Roman" w:hAnsi="Times New Roman" w:cs="Times New Roman"/>
          <w:sz w:val="24"/>
          <w:szCs w:val="24"/>
        </w:rPr>
        <w:t xml:space="preserve"> </w:t>
      </w:r>
    </w:p>
    <w:p w14:paraId="09817D17" w14:textId="47A87E32" w:rsidR="00E20CE4" w:rsidRDefault="00E20CE4" w:rsidP="00E20CE4">
      <w:pPr>
        <w:ind w:left="720"/>
        <w:jc w:val="both"/>
        <w:rPr>
          <w:rFonts w:ascii="Times New Roman" w:hAnsi="Times New Roman" w:cs="Times New Roman"/>
          <w:sz w:val="24"/>
          <w:szCs w:val="24"/>
        </w:rPr>
      </w:pPr>
    </w:p>
    <w:p w14:paraId="01CF3C66" w14:textId="1C9288F2" w:rsidR="00957403" w:rsidRPr="00B836A6" w:rsidRDefault="00957403" w:rsidP="00B836A6">
      <w:pPr>
        <w:rPr>
          <w:rFonts w:ascii="Times New Roman" w:hAnsi="Times New Roman" w:cs="Times New Roman"/>
          <w:b/>
          <w:sz w:val="24"/>
          <w:szCs w:val="24"/>
        </w:rPr>
      </w:pPr>
      <w:r w:rsidRPr="0040521A">
        <w:rPr>
          <w:rFonts w:ascii="Times New Roman" w:hAnsi="Times New Roman" w:cs="Times New Roman"/>
          <w:b/>
          <w:sz w:val="24"/>
          <w:szCs w:val="24"/>
        </w:rPr>
        <w:t xml:space="preserve">Priority 2. Investment of Resources in FY </w:t>
      </w:r>
      <w:r w:rsidR="00012AD3">
        <w:rPr>
          <w:rFonts w:ascii="Times New Roman" w:hAnsi="Times New Roman" w:cs="Times New Roman"/>
          <w:b/>
          <w:sz w:val="24"/>
          <w:szCs w:val="24"/>
        </w:rPr>
        <w:t>2022</w:t>
      </w:r>
      <w:r w:rsidRPr="0040521A">
        <w:rPr>
          <w:rFonts w:ascii="Times New Roman" w:hAnsi="Times New Roman" w:cs="Times New Roman"/>
          <w:b/>
          <w:sz w:val="24"/>
          <w:szCs w:val="24"/>
        </w:rPr>
        <w:t xml:space="preserve"> Initiatives</w:t>
      </w:r>
    </w:p>
    <w:tbl>
      <w:tblPr>
        <w:tblStyle w:val="PlainTable3"/>
        <w:tblW w:w="0" w:type="auto"/>
        <w:tblLook w:val="04A0" w:firstRow="1" w:lastRow="0" w:firstColumn="1" w:lastColumn="0" w:noHBand="0" w:noVBand="1"/>
      </w:tblPr>
      <w:tblGrid>
        <w:gridCol w:w="4770"/>
        <w:gridCol w:w="1766"/>
        <w:gridCol w:w="1363"/>
        <w:gridCol w:w="1461"/>
      </w:tblGrid>
      <w:tr w:rsidR="00CD6BCB" w:rsidRPr="0040521A" w14:paraId="48C339F3" w14:textId="77777777" w:rsidTr="00642B7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770" w:type="dxa"/>
            <w:shd w:val="clear" w:color="auto" w:fill="auto"/>
          </w:tcPr>
          <w:p w14:paraId="2796CBBF" w14:textId="77777777" w:rsidR="00957403" w:rsidRDefault="00957403" w:rsidP="006C5F12">
            <w:pPr>
              <w:rPr>
                <w:rFonts w:ascii="Times New Roman" w:hAnsi="Times New Roman" w:cs="Times New Roman"/>
                <w:bCs w:val="0"/>
                <w:caps w:val="0"/>
                <w:color w:val="FF0000"/>
                <w:sz w:val="24"/>
                <w:szCs w:val="24"/>
              </w:rPr>
            </w:pPr>
          </w:p>
          <w:p w14:paraId="064CBDF8" w14:textId="3868CD3F" w:rsidR="00AD6AD5" w:rsidRPr="0040521A" w:rsidRDefault="00AD6AD5" w:rsidP="006C5F12">
            <w:pPr>
              <w:rPr>
                <w:rFonts w:ascii="Times New Roman" w:hAnsi="Times New Roman" w:cs="Times New Roman"/>
                <w:b w:val="0"/>
                <w:color w:val="FF0000"/>
                <w:sz w:val="24"/>
                <w:szCs w:val="24"/>
              </w:rPr>
            </w:pPr>
          </w:p>
        </w:tc>
        <w:tc>
          <w:tcPr>
            <w:tcW w:w="1766" w:type="dxa"/>
            <w:shd w:val="clear" w:color="auto" w:fill="auto"/>
          </w:tcPr>
          <w:p w14:paraId="49208D51" w14:textId="77777777" w:rsidR="00957403" w:rsidRPr="0040521A" w:rsidRDefault="00957403" w:rsidP="00DB694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0521A">
              <w:rPr>
                <w:rFonts w:ascii="Times New Roman" w:hAnsi="Times New Roman" w:cs="Times New Roman"/>
                <w:b w:val="0"/>
                <w:sz w:val="24"/>
                <w:szCs w:val="24"/>
              </w:rPr>
              <w:t>New Resources</w:t>
            </w:r>
          </w:p>
        </w:tc>
        <w:tc>
          <w:tcPr>
            <w:tcW w:w="1363" w:type="dxa"/>
            <w:shd w:val="clear" w:color="auto" w:fill="auto"/>
            <w:vAlign w:val="bottom"/>
          </w:tcPr>
          <w:p w14:paraId="00DA2C12" w14:textId="77777777" w:rsidR="00957403" w:rsidRPr="0040521A" w:rsidRDefault="00957403" w:rsidP="00642B7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0521A">
              <w:rPr>
                <w:rFonts w:ascii="Times New Roman" w:hAnsi="Times New Roman" w:cs="Times New Roman"/>
                <w:b w:val="0"/>
                <w:sz w:val="24"/>
                <w:szCs w:val="24"/>
              </w:rPr>
              <w:t>HEAF</w:t>
            </w:r>
          </w:p>
        </w:tc>
        <w:tc>
          <w:tcPr>
            <w:tcW w:w="1461" w:type="dxa"/>
            <w:shd w:val="clear" w:color="auto" w:fill="auto"/>
            <w:vAlign w:val="bottom"/>
          </w:tcPr>
          <w:p w14:paraId="4CD955F3" w14:textId="77777777" w:rsidR="00957403" w:rsidRPr="0040521A" w:rsidRDefault="00957403" w:rsidP="00642B7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0521A">
              <w:rPr>
                <w:rFonts w:ascii="Times New Roman" w:hAnsi="Times New Roman" w:cs="Times New Roman"/>
                <w:b w:val="0"/>
                <w:sz w:val="24"/>
                <w:szCs w:val="24"/>
              </w:rPr>
              <w:t>Total</w:t>
            </w:r>
          </w:p>
        </w:tc>
      </w:tr>
      <w:tr w:rsidR="00CD6BCB" w:rsidRPr="0040521A" w14:paraId="76D8B939" w14:textId="77777777" w:rsidTr="004C4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shd w:val="clear" w:color="auto" w:fill="auto"/>
          </w:tcPr>
          <w:p w14:paraId="0492E916" w14:textId="77777777" w:rsidR="00957403" w:rsidRPr="0040521A" w:rsidRDefault="00957403" w:rsidP="006C5F12">
            <w:pPr>
              <w:rPr>
                <w:rFonts w:ascii="Times New Roman" w:hAnsi="Times New Roman" w:cs="Times New Roman"/>
                <w:b w:val="0"/>
                <w:sz w:val="24"/>
                <w:szCs w:val="24"/>
              </w:rPr>
            </w:pPr>
            <w:r w:rsidRPr="0040521A">
              <w:rPr>
                <w:rFonts w:ascii="Times New Roman" w:hAnsi="Times New Roman" w:cs="Times New Roman"/>
                <w:b w:val="0"/>
                <w:sz w:val="24"/>
                <w:szCs w:val="24"/>
              </w:rPr>
              <w:t>faculty distinctions</w:t>
            </w:r>
          </w:p>
        </w:tc>
        <w:tc>
          <w:tcPr>
            <w:tcW w:w="1766" w:type="dxa"/>
            <w:shd w:val="clear" w:color="auto" w:fill="auto"/>
          </w:tcPr>
          <w:p w14:paraId="1304A140" w14:textId="24EC6605" w:rsidR="00957403" w:rsidRPr="0040521A" w:rsidRDefault="002F0F7C" w:rsidP="00DB694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C33ACB">
              <w:rPr>
                <w:rFonts w:ascii="Times New Roman" w:hAnsi="Times New Roman" w:cs="Times New Roman"/>
                <w:sz w:val="24"/>
                <w:szCs w:val="24"/>
              </w:rPr>
              <w:t>1,205,742</w:t>
            </w:r>
            <w:r>
              <w:rPr>
                <w:rFonts w:ascii="Times New Roman" w:hAnsi="Times New Roman" w:cs="Times New Roman"/>
                <w:sz w:val="24"/>
                <w:szCs w:val="24"/>
              </w:rPr>
              <w:t xml:space="preserve">    </w:t>
            </w:r>
          </w:p>
        </w:tc>
        <w:tc>
          <w:tcPr>
            <w:tcW w:w="1363" w:type="dxa"/>
            <w:shd w:val="clear" w:color="auto" w:fill="auto"/>
          </w:tcPr>
          <w:p w14:paraId="33AAC6D4" w14:textId="77777777" w:rsidR="00957403" w:rsidRPr="0040521A" w:rsidRDefault="00957403" w:rsidP="00DB694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461" w:type="dxa"/>
            <w:shd w:val="clear" w:color="auto" w:fill="auto"/>
          </w:tcPr>
          <w:p w14:paraId="399A7DCB" w14:textId="7D48F751" w:rsidR="00957403" w:rsidRPr="0040521A" w:rsidRDefault="00C33ACB" w:rsidP="00C33A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DB6942" w:rsidRPr="0040521A">
              <w:rPr>
                <w:rFonts w:ascii="Times New Roman" w:hAnsi="Times New Roman" w:cs="Times New Roman"/>
                <w:sz w:val="24"/>
                <w:szCs w:val="24"/>
              </w:rPr>
              <w:t>$</w:t>
            </w:r>
            <w:r>
              <w:rPr>
                <w:rFonts w:ascii="Times New Roman" w:hAnsi="Times New Roman" w:cs="Times New Roman"/>
                <w:sz w:val="24"/>
                <w:szCs w:val="24"/>
              </w:rPr>
              <w:t>1,205,742</w:t>
            </w:r>
          </w:p>
        </w:tc>
      </w:tr>
      <w:tr w:rsidR="00C33ACB" w:rsidRPr="0040521A" w14:paraId="5C397465" w14:textId="77777777" w:rsidTr="004C468D">
        <w:tc>
          <w:tcPr>
            <w:cnfStyle w:val="001000000000" w:firstRow="0" w:lastRow="0" w:firstColumn="1" w:lastColumn="0" w:oddVBand="0" w:evenVBand="0" w:oddHBand="0" w:evenHBand="0" w:firstRowFirstColumn="0" w:firstRowLastColumn="0" w:lastRowFirstColumn="0" w:lastRowLastColumn="0"/>
            <w:tcW w:w="4770" w:type="dxa"/>
            <w:shd w:val="clear" w:color="auto" w:fill="auto"/>
          </w:tcPr>
          <w:p w14:paraId="69DC0AE1" w14:textId="1CE8FF15" w:rsidR="00C33ACB" w:rsidRPr="00C33ACB" w:rsidRDefault="00C33ACB" w:rsidP="006C5F12">
            <w:pPr>
              <w:rPr>
                <w:rFonts w:ascii="Times New Roman" w:hAnsi="Times New Roman" w:cs="Times New Roman"/>
                <w:b w:val="0"/>
                <w:sz w:val="24"/>
                <w:szCs w:val="24"/>
              </w:rPr>
            </w:pPr>
            <w:r w:rsidRPr="00C33ACB">
              <w:rPr>
                <w:rFonts w:ascii="Times New Roman" w:hAnsi="Times New Roman" w:cs="Times New Roman"/>
                <w:b w:val="0"/>
                <w:sz w:val="24"/>
                <w:szCs w:val="24"/>
              </w:rPr>
              <w:t>university advancement</w:t>
            </w:r>
            <w:r>
              <w:rPr>
                <w:rFonts w:ascii="Times New Roman" w:hAnsi="Times New Roman" w:cs="Times New Roman"/>
                <w:b w:val="0"/>
                <w:sz w:val="24"/>
                <w:szCs w:val="24"/>
              </w:rPr>
              <w:t xml:space="preserve"> staff</w:t>
            </w:r>
          </w:p>
        </w:tc>
        <w:tc>
          <w:tcPr>
            <w:tcW w:w="1766" w:type="dxa"/>
            <w:shd w:val="clear" w:color="auto" w:fill="auto"/>
          </w:tcPr>
          <w:p w14:paraId="399A422D" w14:textId="0EC2BEA1" w:rsidR="00C33ACB" w:rsidRDefault="00C33ACB" w:rsidP="00DB69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197,100</w:t>
            </w:r>
          </w:p>
        </w:tc>
        <w:tc>
          <w:tcPr>
            <w:tcW w:w="1363" w:type="dxa"/>
            <w:shd w:val="clear" w:color="auto" w:fill="auto"/>
          </w:tcPr>
          <w:p w14:paraId="6DE98346" w14:textId="77777777" w:rsidR="00C33ACB" w:rsidRPr="0040521A" w:rsidRDefault="00C33ACB" w:rsidP="00DB69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461" w:type="dxa"/>
            <w:shd w:val="clear" w:color="auto" w:fill="auto"/>
          </w:tcPr>
          <w:p w14:paraId="325E06D9" w14:textId="58D24209" w:rsidR="00C33ACB" w:rsidRDefault="00C33ACB" w:rsidP="00C33A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197,100</w:t>
            </w:r>
          </w:p>
        </w:tc>
      </w:tr>
      <w:tr w:rsidR="00C33ACB" w:rsidRPr="0040521A" w14:paraId="546E4CCF" w14:textId="77777777" w:rsidTr="004C4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shd w:val="clear" w:color="auto" w:fill="auto"/>
          </w:tcPr>
          <w:p w14:paraId="655B36B0" w14:textId="3878D713" w:rsidR="00C33ACB" w:rsidRPr="00C33ACB" w:rsidRDefault="00C33ACB" w:rsidP="006C5F12">
            <w:pPr>
              <w:rPr>
                <w:rFonts w:ascii="Times New Roman" w:hAnsi="Times New Roman" w:cs="Times New Roman"/>
                <w:b w:val="0"/>
                <w:sz w:val="24"/>
                <w:szCs w:val="24"/>
              </w:rPr>
            </w:pPr>
            <w:r>
              <w:rPr>
                <w:rFonts w:ascii="Times New Roman" w:hAnsi="Times New Roman" w:cs="Times New Roman"/>
                <w:b w:val="0"/>
                <w:sz w:val="24"/>
                <w:szCs w:val="24"/>
              </w:rPr>
              <w:t>fundraising support</w:t>
            </w:r>
          </w:p>
        </w:tc>
        <w:tc>
          <w:tcPr>
            <w:tcW w:w="1766" w:type="dxa"/>
            <w:shd w:val="clear" w:color="auto" w:fill="auto"/>
          </w:tcPr>
          <w:p w14:paraId="774DDE98" w14:textId="65A256D0" w:rsidR="00C33ACB" w:rsidRDefault="00C33ACB" w:rsidP="00DB694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175,000</w:t>
            </w:r>
          </w:p>
        </w:tc>
        <w:tc>
          <w:tcPr>
            <w:tcW w:w="1363" w:type="dxa"/>
            <w:shd w:val="clear" w:color="auto" w:fill="auto"/>
          </w:tcPr>
          <w:p w14:paraId="01615333" w14:textId="77777777" w:rsidR="00C33ACB" w:rsidRPr="0040521A" w:rsidRDefault="00C33ACB" w:rsidP="00DB694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461" w:type="dxa"/>
            <w:shd w:val="clear" w:color="auto" w:fill="auto"/>
          </w:tcPr>
          <w:p w14:paraId="0DC18740" w14:textId="6DF7BC1F" w:rsidR="00C33ACB" w:rsidRDefault="00C33ACB" w:rsidP="00C33A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175,000</w:t>
            </w:r>
          </w:p>
        </w:tc>
      </w:tr>
      <w:tr w:rsidR="00C33ACB" w:rsidRPr="0040521A" w14:paraId="51394C61" w14:textId="77777777" w:rsidTr="004C468D">
        <w:tc>
          <w:tcPr>
            <w:cnfStyle w:val="001000000000" w:firstRow="0" w:lastRow="0" w:firstColumn="1" w:lastColumn="0" w:oddVBand="0" w:evenVBand="0" w:oddHBand="0" w:evenHBand="0" w:firstRowFirstColumn="0" w:firstRowLastColumn="0" w:lastRowFirstColumn="0" w:lastRowLastColumn="0"/>
            <w:tcW w:w="4770" w:type="dxa"/>
            <w:shd w:val="clear" w:color="auto" w:fill="auto"/>
          </w:tcPr>
          <w:p w14:paraId="07E7FF88" w14:textId="339C3829" w:rsidR="00C33ACB" w:rsidRDefault="00C33ACB" w:rsidP="006C5F12">
            <w:pPr>
              <w:rPr>
                <w:rFonts w:ascii="Times New Roman" w:hAnsi="Times New Roman" w:cs="Times New Roman"/>
                <w:b w:val="0"/>
                <w:sz w:val="24"/>
                <w:szCs w:val="24"/>
              </w:rPr>
            </w:pPr>
            <w:r>
              <w:rPr>
                <w:rFonts w:ascii="Times New Roman" w:hAnsi="Times New Roman" w:cs="Times New Roman"/>
                <w:b w:val="0"/>
                <w:sz w:val="24"/>
                <w:szCs w:val="24"/>
              </w:rPr>
              <w:t>strategic planning resources</w:t>
            </w:r>
          </w:p>
        </w:tc>
        <w:tc>
          <w:tcPr>
            <w:tcW w:w="1766" w:type="dxa"/>
            <w:shd w:val="clear" w:color="auto" w:fill="auto"/>
          </w:tcPr>
          <w:p w14:paraId="6A42C72A" w14:textId="658A5DAF" w:rsidR="00C33ACB" w:rsidRDefault="00C33ACB" w:rsidP="00DB69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74,800</w:t>
            </w:r>
          </w:p>
        </w:tc>
        <w:tc>
          <w:tcPr>
            <w:tcW w:w="1363" w:type="dxa"/>
            <w:shd w:val="clear" w:color="auto" w:fill="auto"/>
          </w:tcPr>
          <w:p w14:paraId="1EDF9065" w14:textId="77777777" w:rsidR="00C33ACB" w:rsidRPr="0040521A" w:rsidRDefault="00C33ACB" w:rsidP="00DB69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461" w:type="dxa"/>
            <w:shd w:val="clear" w:color="auto" w:fill="auto"/>
          </w:tcPr>
          <w:p w14:paraId="01B32905" w14:textId="555D653B" w:rsidR="00C33ACB" w:rsidRDefault="00C33ACB" w:rsidP="00C33A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74,800</w:t>
            </w:r>
          </w:p>
        </w:tc>
      </w:tr>
      <w:tr w:rsidR="00C33ACB" w:rsidRPr="0040521A" w14:paraId="646CCF7C" w14:textId="77777777" w:rsidTr="004C4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shd w:val="clear" w:color="auto" w:fill="auto"/>
          </w:tcPr>
          <w:p w14:paraId="6373FD6F" w14:textId="6BAD67A7" w:rsidR="00C33ACB" w:rsidRDefault="00C33ACB" w:rsidP="006C5F12">
            <w:pPr>
              <w:rPr>
                <w:rFonts w:ascii="Times New Roman" w:hAnsi="Times New Roman" w:cs="Times New Roman"/>
                <w:b w:val="0"/>
                <w:sz w:val="24"/>
                <w:szCs w:val="24"/>
              </w:rPr>
            </w:pPr>
            <w:r>
              <w:rPr>
                <w:rFonts w:ascii="Times New Roman" w:hAnsi="Times New Roman" w:cs="Times New Roman"/>
                <w:b w:val="0"/>
                <w:sz w:val="24"/>
                <w:szCs w:val="24"/>
              </w:rPr>
              <w:t>research demonstratin</w:t>
            </w:r>
          </w:p>
        </w:tc>
        <w:tc>
          <w:tcPr>
            <w:tcW w:w="1766" w:type="dxa"/>
            <w:shd w:val="clear" w:color="auto" w:fill="auto"/>
          </w:tcPr>
          <w:p w14:paraId="73CE7AAA" w14:textId="6D749E1A" w:rsidR="00C33ACB" w:rsidRDefault="00C33ACB" w:rsidP="00DB694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40,000</w:t>
            </w:r>
          </w:p>
        </w:tc>
        <w:tc>
          <w:tcPr>
            <w:tcW w:w="1363" w:type="dxa"/>
            <w:shd w:val="clear" w:color="auto" w:fill="auto"/>
          </w:tcPr>
          <w:p w14:paraId="5344C8D0" w14:textId="77777777" w:rsidR="00C33ACB" w:rsidRPr="0040521A" w:rsidRDefault="00C33ACB" w:rsidP="00DB694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461" w:type="dxa"/>
            <w:shd w:val="clear" w:color="auto" w:fill="auto"/>
          </w:tcPr>
          <w:p w14:paraId="10D8B38D" w14:textId="5F54D81B" w:rsidR="00C33ACB" w:rsidRDefault="00C33ACB" w:rsidP="00C33A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40,000</w:t>
            </w:r>
          </w:p>
        </w:tc>
      </w:tr>
      <w:tr w:rsidR="00513F68" w:rsidRPr="0040521A" w14:paraId="1E4CF1A6" w14:textId="77777777" w:rsidTr="004C468D">
        <w:tc>
          <w:tcPr>
            <w:cnfStyle w:val="001000000000" w:firstRow="0" w:lastRow="0" w:firstColumn="1" w:lastColumn="0" w:oddVBand="0" w:evenVBand="0" w:oddHBand="0" w:evenHBand="0" w:firstRowFirstColumn="0" w:firstRowLastColumn="0" w:lastRowFirstColumn="0" w:lastRowLastColumn="0"/>
            <w:tcW w:w="4770" w:type="dxa"/>
            <w:tcBorders>
              <w:right w:val="single" w:sz="4" w:space="0" w:color="auto"/>
            </w:tcBorders>
            <w:shd w:val="clear" w:color="auto" w:fill="auto"/>
          </w:tcPr>
          <w:p w14:paraId="616B2F34" w14:textId="0EBE22A5" w:rsidR="00513F68" w:rsidRPr="0040521A" w:rsidRDefault="002F0F7C" w:rsidP="00513F68">
            <w:pPr>
              <w:rPr>
                <w:rFonts w:ascii="Times New Roman" w:hAnsi="Times New Roman" w:cs="Times New Roman"/>
                <w:sz w:val="24"/>
                <w:szCs w:val="24"/>
              </w:rPr>
            </w:pPr>
            <w:r>
              <w:rPr>
                <w:rFonts w:ascii="Times New Roman" w:hAnsi="Times New Roman" w:cs="Times New Roman"/>
                <w:b w:val="0"/>
                <w:sz w:val="24"/>
                <w:szCs w:val="24"/>
              </w:rPr>
              <w:t xml:space="preserve">teaching &amp; </w:t>
            </w:r>
            <w:r w:rsidR="00513F68" w:rsidRPr="0040521A">
              <w:rPr>
                <w:rFonts w:ascii="Times New Roman" w:hAnsi="Times New Roman" w:cs="Times New Roman"/>
                <w:b w:val="0"/>
                <w:sz w:val="24"/>
                <w:szCs w:val="24"/>
              </w:rPr>
              <w:t>research resources</w:t>
            </w:r>
          </w:p>
        </w:tc>
        <w:tc>
          <w:tcPr>
            <w:tcW w:w="1766" w:type="dxa"/>
            <w:tcBorders>
              <w:left w:val="single" w:sz="4" w:space="0" w:color="auto"/>
            </w:tcBorders>
            <w:shd w:val="clear" w:color="auto" w:fill="auto"/>
          </w:tcPr>
          <w:p w14:paraId="67FED806" w14:textId="0E737368" w:rsidR="00513F68" w:rsidRPr="0040521A" w:rsidRDefault="00513F68" w:rsidP="00DB69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363" w:type="dxa"/>
            <w:shd w:val="clear" w:color="auto" w:fill="auto"/>
          </w:tcPr>
          <w:p w14:paraId="36B23ADE" w14:textId="1E56CD27" w:rsidR="00513F68" w:rsidRPr="0040521A" w:rsidRDefault="004C468D" w:rsidP="00DB69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513F68" w:rsidRPr="0040521A">
              <w:rPr>
                <w:rFonts w:ascii="Times New Roman" w:hAnsi="Times New Roman" w:cs="Times New Roman"/>
                <w:sz w:val="24"/>
                <w:szCs w:val="24"/>
              </w:rPr>
              <w:t>1,931,283</w:t>
            </w:r>
          </w:p>
        </w:tc>
        <w:tc>
          <w:tcPr>
            <w:tcW w:w="1461" w:type="dxa"/>
            <w:shd w:val="clear" w:color="auto" w:fill="auto"/>
          </w:tcPr>
          <w:p w14:paraId="6E892492" w14:textId="3ED79D27" w:rsidR="00513F68" w:rsidRPr="0040521A" w:rsidRDefault="00360521" w:rsidP="00DB69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1,931,283</w:t>
            </w:r>
          </w:p>
        </w:tc>
      </w:tr>
      <w:tr w:rsidR="00DB6942" w:rsidRPr="0040521A" w14:paraId="30EDF42E" w14:textId="77777777" w:rsidTr="004C4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shd w:val="clear" w:color="auto" w:fill="auto"/>
          </w:tcPr>
          <w:p w14:paraId="47D944EC" w14:textId="77777777" w:rsidR="00DB6942" w:rsidRPr="0040521A" w:rsidRDefault="00DB6942" w:rsidP="00DB6942">
            <w:pPr>
              <w:rPr>
                <w:rFonts w:ascii="Times New Roman" w:hAnsi="Times New Roman" w:cs="Times New Roman"/>
                <w:b w:val="0"/>
                <w:sz w:val="24"/>
                <w:szCs w:val="24"/>
              </w:rPr>
            </w:pPr>
            <w:r w:rsidRPr="0040521A">
              <w:rPr>
                <w:rFonts w:ascii="Times New Roman" w:hAnsi="Times New Roman" w:cs="Times New Roman"/>
                <w:b w:val="0"/>
                <w:sz w:val="24"/>
                <w:szCs w:val="24"/>
              </w:rPr>
              <w:t>Subtotal</w:t>
            </w:r>
          </w:p>
        </w:tc>
        <w:tc>
          <w:tcPr>
            <w:tcW w:w="1766" w:type="dxa"/>
            <w:tcBorders>
              <w:top w:val="single" w:sz="4" w:space="0" w:color="000000"/>
            </w:tcBorders>
            <w:shd w:val="clear" w:color="auto" w:fill="auto"/>
          </w:tcPr>
          <w:p w14:paraId="7535DC5C" w14:textId="5FDD0942" w:rsidR="00DB6942" w:rsidRPr="0040521A" w:rsidRDefault="00F76821" w:rsidP="003C498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C33ACB">
              <w:rPr>
                <w:rFonts w:ascii="Times New Roman" w:hAnsi="Times New Roman" w:cs="Times New Roman"/>
                <w:sz w:val="24"/>
                <w:szCs w:val="24"/>
              </w:rPr>
              <w:t>1,692,642</w:t>
            </w:r>
          </w:p>
        </w:tc>
        <w:tc>
          <w:tcPr>
            <w:tcW w:w="1363" w:type="dxa"/>
            <w:tcBorders>
              <w:top w:val="single" w:sz="4" w:space="0" w:color="000000"/>
            </w:tcBorders>
            <w:shd w:val="clear" w:color="auto" w:fill="auto"/>
          </w:tcPr>
          <w:p w14:paraId="2E53B254" w14:textId="5139DD95" w:rsidR="00DB6942" w:rsidRPr="0040521A" w:rsidRDefault="004C468D" w:rsidP="00DB694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533CC8" w:rsidRPr="0040521A">
              <w:rPr>
                <w:rFonts w:ascii="Times New Roman" w:hAnsi="Times New Roman" w:cs="Times New Roman"/>
                <w:sz w:val="24"/>
                <w:szCs w:val="24"/>
              </w:rPr>
              <w:t>1,9</w:t>
            </w:r>
            <w:r w:rsidR="00DB6942" w:rsidRPr="0040521A">
              <w:rPr>
                <w:rFonts w:ascii="Times New Roman" w:hAnsi="Times New Roman" w:cs="Times New Roman"/>
                <w:sz w:val="24"/>
                <w:szCs w:val="24"/>
              </w:rPr>
              <w:t>3</w:t>
            </w:r>
            <w:r w:rsidR="00533CC8" w:rsidRPr="0040521A">
              <w:rPr>
                <w:rFonts w:ascii="Times New Roman" w:hAnsi="Times New Roman" w:cs="Times New Roman"/>
                <w:sz w:val="24"/>
                <w:szCs w:val="24"/>
              </w:rPr>
              <w:t>1</w:t>
            </w:r>
            <w:r w:rsidR="00DB6942" w:rsidRPr="0040521A">
              <w:rPr>
                <w:rFonts w:ascii="Times New Roman" w:hAnsi="Times New Roman" w:cs="Times New Roman"/>
                <w:sz w:val="24"/>
                <w:szCs w:val="24"/>
              </w:rPr>
              <w:t>,283</w:t>
            </w:r>
          </w:p>
        </w:tc>
        <w:tc>
          <w:tcPr>
            <w:tcW w:w="1461" w:type="dxa"/>
            <w:tcBorders>
              <w:top w:val="single" w:sz="4" w:space="0" w:color="000000"/>
            </w:tcBorders>
            <w:shd w:val="clear" w:color="auto" w:fill="auto"/>
          </w:tcPr>
          <w:p w14:paraId="5BED1290" w14:textId="7FD7F0C6" w:rsidR="00DB6942" w:rsidRPr="0040521A" w:rsidRDefault="004C468D" w:rsidP="00F768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DB6942" w:rsidRPr="0040521A">
              <w:rPr>
                <w:rFonts w:ascii="Times New Roman" w:hAnsi="Times New Roman" w:cs="Times New Roman"/>
                <w:sz w:val="24"/>
                <w:szCs w:val="24"/>
              </w:rPr>
              <w:t>$</w:t>
            </w:r>
            <w:r w:rsidR="00F76821">
              <w:rPr>
                <w:rFonts w:ascii="Times New Roman" w:hAnsi="Times New Roman" w:cs="Times New Roman"/>
                <w:sz w:val="24"/>
                <w:szCs w:val="24"/>
              </w:rPr>
              <w:t xml:space="preserve"> </w:t>
            </w:r>
            <w:r w:rsidR="00C33ACB">
              <w:rPr>
                <w:rFonts w:ascii="Times New Roman" w:hAnsi="Times New Roman" w:cs="Times New Roman"/>
                <w:sz w:val="24"/>
                <w:szCs w:val="24"/>
              </w:rPr>
              <w:t>3,</w:t>
            </w:r>
            <w:r w:rsidR="00360521">
              <w:rPr>
                <w:rFonts w:ascii="Times New Roman" w:hAnsi="Times New Roman" w:cs="Times New Roman"/>
                <w:sz w:val="24"/>
                <w:szCs w:val="24"/>
              </w:rPr>
              <w:t>6</w:t>
            </w:r>
            <w:r w:rsidR="00C33ACB">
              <w:rPr>
                <w:rFonts w:ascii="Times New Roman" w:hAnsi="Times New Roman" w:cs="Times New Roman"/>
                <w:sz w:val="24"/>
                <w:szCs w:val="24"/>
              </w:rPr>
              <w:t>23</w:t>
            </w:r>
            <w:r w:rsidR="00360521">
              <w:rPr>
                <w:rFonts w:ascii="Times New Roman" w:hAnsi="Times New Roman" w:cs="Times New Roman"/>
                <w:sz w:val="24"/>
                <w:szCs w:val="24"/>
              </w:rPr>
              <w:t>,</w:t>
            </w:r>
            <w:r w:rsidR="00C33ACB">
              <w:rPr>
                <w:rFonts w:ascii="Times New Roman" w:hAnsi="Times New Roman" w:cs="Times New Roman"/>
                <w:sz w:val="24"/>
                <w:szCs w:val="24"/>
              </w:rPr>
              <w:t>925</w:t>
            </w:r>
            <w:r w:rsidR="00647E43" w:rsidRPr="0040521A">
              <w:rPr>
                <w:rFonts w:ascii="Times New Roman" w:hAnsi="Times New Roman" w:cs="Times New Roman"/>
                <w:sz w:val="24"/>
                <w:szCs w:val="24"/>
              </w:rPr>
              <w:t xml:space="preserve"> </w:t>
            </w:r>
          </w:p>
        </w:tc>
      </w:tr>
      <w:tr w:rsidR="00647E43" w:rsidRPr="0040521A" w14:paraId="79C22F12" w14:textId="77777777" w:rsidTr="004C468D">
        <w:tc>
          <w:tcPr>
            <w:cnfStyle w:val="001000000000" w:firstRow="0" w:lastRow="0" w:firstColumn="1" w:lastColumn="0" w:oddVBand="0" w:evenVBand="0" w:oddHBand="0" w:evenHBand="0" w:firstRowFirstColumn="0" w:firstRowLastColumn="0" w:lastRowFirstColumn="0" w:lastRowLastColumn="0"/>
            <w:tcW w:w="4770" w:type="dxa"/>
            <w:tcBorders>
              <w:right w:val="none" w:sz="0" w:space="0" w:color="auto"/>
            </w:tcBorders>
            <w:shd w:val="clear" w:color="auto" w:fill="auto"/>
          </w:tcPr>
          <w:p w14:paraId="0CABE49F" w14:textId="497EB246" w:rsidR="00647E43" w:rsidRPr="0040521A" w:rsidRDefault="00647E43" w:rsidP="00DB6942">
            <w:pPr>
              <w:rPr>
                <w:rFonts w:ascii="Times New Roman" w:hAnsi="Times New Roman" w:cs="Times New Roman"/>
                <w:sz w:val="24"/>
                <w:szCs w:val="24"/>
              </w:rPr>
            </w:pPr>
          </w:p>
        </w:tc>
        <w:tc>
          <w:tcPr>
            <w:tcW w:w="1766" w:type="dxa"/>
            <w:shd w:val="clear" w:color="auto" w:fill="auto"/>
          </w:tcPr>
          <w:p w14:paraId="396E6847" w14:textId="77777777" w:rsidR="00647E43" w:rsidRPr="0040521A" w:rsidRDefault="00647E43" w:rsidP="00647E4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363" w:type="dxa"/>
            <w:shd w:val="clear" w:color="auto" w:fill="auto"/>
          </w:tcPr>
          <w:p w14:paraId="5BA32E54" w14:textId="77777777" w:rsidR="00647E43" w:rsidRPr="0040521A" w:rsidRDefault="00647E43" w:rsidP="00DB69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461" w:type="dxa"/>
            <w:shd w:val="clear" w:color="auto" w:fill="auto"/>
          </w:tcPr>
          <w:p w14:paraId="1E3531BF" w14:textId="77777777" w:rsidR="00647E43" w:rsidRPr="0040521A" w:rsidRDefault="00647E43" w:rsidP="00647E4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45F879AE" w14:textId="540068C2" w:rsidR="00360521" w:rsidRDefault="00360521" w:rsidP="006649AF">
      <w:pPr>
        <w:rPr>
          <w:rFonts w:ascii="Times New Roman" w:hAnsi="Times New Roman" w:cs="Times New Roman"/>
          <w:b/>
          <w:sz w:val="24"/>
          <w:szCs w:val="24"/>
        </w:rPr>
      </w:pPr>
    </w:p>
    <w:p w14:paraId="4BC1917A" w14:textId="0278B51B" w:rsidR="003E7B9D" w:rsidRDefault="003E7B9D" w:rsidP="006649AF">
      <w:pPr>
        <w:rPr>
          <w:rFonts w:ascii="Times New Roman" w:hAnsi="Times New Roman" w:cs="Times New Roman"/>
          <w:b/>
          <w:sz w:val="24"/>
          <w:szCs w:val="24"/>
        </w:rPr>
      </w:pPr>
    </w:p>
    <w:p w14:paraId="6BC880A8" w14:textId="77777777" w:rsidR="004D18C5" w:rsidRDefault="004D18C5" w:rsidP="006649AF">
      <w:pPr>
        <w:rPr>
          <w:rFonts w:ascii="Times New Roman" w:hAnsi="Times New Roman" w:cs="Times New Roman"/>
          <w:b/>
          <w:sz w:val="24"/>
          <w:szCs w:val="24"/>
        </w:rPr>
      </w:pPr>
    </w:p>
    <w:p w14:paraId="2986E643" w14:textId="77777777" w:rsidR="003E7B9D" w:rsidRDefault="003E7B9D" w:rsidP="006649AF">
      <w:pPr>
        <w:rPr>
          <w:rFonts w:ascii="Times New Roman" w:hAnsi="Times New Roman" w:cs="Times New Roman"/>
          <w:b/>
          <w:sz w:val="24"/>
          <w:szCs w:val="24"/>
        </w:rPr>
      </w:pPr>
    </w:p>
    <w:p w14:paraId="2303D6C2" w14:textId="05FCA18D" w:rsidR="003E7B9D" w:rsidRDefault="003E7B9D" w:rsidP="006649AF">
      <w:pPr>
        <w:rPr>
          <w:rFonts w:ascii="Times New Roman" w:hAnsi="Times New Roman" w:cs="Times New Roman"/>
          <w:b/>
          <w:sz w:val="24"/>
          <w:szCs w:val="24"/>
        </w:rPr>
      </w:pPr>
    </w:p>
    <w:p w14:paraId="47CE53A5" w14:textId="77777777" w:rsidR="004D18C5" w:rsidRDefault="004D18C5" w:rsidP="006649AF">
      <w:pPr>
        <w:rPr>
          <w:rFonts w:ascii="Times New Roman" w:hAnsi="Times New Roman" w:cs="Times New Roman"/>
          <w:b/>
          <w:sz w:val="24"/>
          <w:szCs w:val="24"/>
        </w:rPr>
      </w:pPr>
    </w:p>
    <w:p w14:paraId="2CE7336C" w14:textId="77777777" w:rsidR="003E7B9D" w:rsidRDefault="003E7B9D" w:rsidP="006649AF">
      <w:pPr>
        <w:rPr>
          <w:rFonts w:ascii="Times New Roman" w:hAnsi="Times New Roman" w:cs="Times New Roman"/>
          <w:b/>
          <w:sz w:val="24"/>
          <w:szCs w:val="24"/>
        </w:rPr>
      </w:pPr>
    </w:p>
    <w:p w14:paraId="3AA137D8" w14:textId="655299E8" w:rsidR="00256F1C" w:rsidRPr="0040521A" w:rsidRDefault="00256F1C" w:rsidP="006649AF">
      <w:pPr>
        <w:rPr>
          <w:rFonts w:ascii="Times New Roman" w:hAnsi="Times New Roman" w:cs="Times New Roman"/>
          <w:b/>
          <w:sz w:val="24"/>
          <w:szCs w:val="24"/>
        </w:rPr>
      </w:pPr>
      <w:r w:rsidRPr="0040521A">
        <w:rPr>
          <w:rFonts w:ascii="Times New Roman" w:hAnsi="Times New Roman" w:cs="Times New Roman"/>
          <w:b/>
          <w:sz w:val="24"/>
          <w:szCs w:val="24"/>
        </w:rPr>
        <w:lastRenderedPageBreak/>
        <w:t>Priority 3.  University Infrastructure and Administration</w:t>
      </w:r>
    </w:p>
    <w:p w14:paraId="55E829DE" w14:textId="77777777" w:rsidR="004E24FF" w:rsidRPr="0040521A" w:rsidRDefault="004E24FF" w:rsidP="006649AF">
      <w:pPr>
        <w:rPr>
          <w:rFonts w:ascii="Times New Roman" w:hAnsi="Times New Roman" w:cs="Times New Roman"/>
          <w:b/>
          <w:sz w:val="24"/>
          <w:szCs w:val="24"/>
        </w:rPr>
      </w:pPr>
      <w:r w:rsidRPr="0040521A">
        <w:rPr>
          <w:rFonts w:ascii="Times New Roman" w:hAnsi="Times New Roman" w:cs="Times New Roman"/>
          <w:b/>
          <w:sz w:val="24"/>
          <w:szCs w:val="24"/>
        </w:rPr>
        <w:t>Context</w:t>
      </w:r>
    </w:p>
    <w:p w14:paraId="469AFFAB" w14:textId="3E354162" w:rsidR="00D664EC" w:rsidRPr="00BD4D2E" w:rsidRDefault="00D664EC" w:rsidP="00BD5A13">
      <w:pPr>
        <w:jc w:val="both"/>
        <w:rPr>
          <w:rFonts w:ascii="Times New Roman" w:hAnsi="Times New Roman" w:cs="Times New Roman"/>
          <w:sz w:val="24"/>
          <w:szCs w:val="24"/>
        </w:rPr>
      </w:pPr>
      <w:r w:rsidRPr="00BD4D2E">
        <w:rPr>
          <w:rFonts w:ascii="Times New Roman" w:hAnsi="Times New Roman" w:cs="Times New Roman"/>
          <w:sz w:val="24"/>
          <w:szCs w:val="24"/>
        </w:rPr>
        <w:t xml:space="preserve">A key priority </w:t>
      </w:r>
      <w:r w:rsidR="00B63D01" w:rsidRPr="00BD4D2E">
        <w:rPr>
          <w:rFonts w:ascii="Times New Roman" w:hAnsi="Times New Roman" w:cs="Times New Roman"/>
          <w:sz w:val="24"/>
          <w:szCs w:val="24"/>
        </w:rPr>
        <w:t xml:space="preserve">for UHCL </w:t>
      </w:r>
      <w:r w:rsidRPr="00BD4D2E">
        <w:rPr>
          <w:rFonts w:ascii="Times New Roman" w:hAnsi="Times New Roman" w:cs="Times New Roman"/>
          <w:sz w:val="24"/>
          <w:szCs w:val="24"/>
        </w:rPr>
        <w:t>is to provide an operationally efficient and safe physical environment to adequately support the successful achievement of the University’s mission.  This provides an environment that is conducive to le</w:t>
      </w:r>
      <w:r w:rsidR="00B63D01" w:rsidRPr="00BD4D2E">
        <w:rPr>
          <w:rFonts w:ascii="Times New Roman" w:hAnsi="Times New Roman" w:cs="Times New Roman"/>
          <w:sz w:val="24"/>
          <w:szCs w:val="24"/>
        </w:rPr>
        <w:t xml:space="preserve">arning, teaching, research, </w:t>
      </w:r>
      <w:r w:rsidRPr="00BD4D2E">
        <w:rPr>
          <w:rFonts w:ascii="Times New Roman" w:hAnsi="Times New Roman" w:cs="Times New Roman"/>
          <w:sz w:val="24"/>
          <w:szCs w:val="24"/>
        </w:rPr>
        <w:t>service to students and community, and support to faculty</w:t>
      </w:r>
      <w:r w:rsidR="00F57BBD">
        <w:rPr>
          <w:rFonts w:ascii="Times New Roman" w:hAnsi="Times New Roman" w:cs="Times New Roman"/>
          <w:sz w:val="24"/>
          <w:szCs w:val="24"/>
        </w:rPr>
        <w:t>,</w:t>
      </w:r>
      <w:r w:rsidRPr="00BD4D2E">
        <w:rPr>
          <w:rFonts w:ascii="Times New Roman" w:hAnsi="Times New Roman" w:cs="Times New Roman"/>
          <w:sz w:val="24"/>
          <w:szCs w:val="24"/>
        </w:rPr>
        <w:t xml:space="preserve"> staff and alumni.</w:t>
      </w:r>
    </w:p>
    <w:p w14:paraId="084BEEFE" w14:textId="40543AC7" w:rsidR="00C84036" w:rsidRDefault="00D664EC" w:rsidP="00B836A6">
      <w:pPr>
        <w:jc w:val="both"/>
        <w:rPr>
          <w:rFonts w:ascii="Times New Roman" w:hAnsi="Times New Roman" w:cs="Times New Roman"/>
          <w:sz w:val="24"/>
          <w:szCs w:val="24"/>
        </w:rPr>
      </w:pPr>
      <w:r w:rsidRPr="00BD4D2E">
        <w:rPr>
          <w:rFonts w:ascii="Times New Roman" w:hAnsi="Times New Roman" w:cs="Times New Roman"/>
          <w:sz w:val="24"/>
          <w:szCs w:val="24"/>
        </w:rPr>
        <w:t>UHCL consistently maintains a Facility Condition Index Number (FCIN = Deferred Maintenance/Current Replacement V</w:t>
      </w:r>
      <w:r w:rsidR="008D2FA7" w:rsidRPr="00BD4D2E">
        <w:rPr>
          <w:rFonts w:ascii="Times New Roman" w:hAnsi="Times New Roman" w:cs="Times New Roman"/>
          <w:sz w:val="24"/>
          <w:szCs w:val="24"/>
        </w:rPr>
        <w:t>alue) of 1% or less by aggressively identifying and completing planned maintenance and capital renewal projects each year to prevent accumulating deferred maintenance.  Some capital renewal/planned maintenance proj</w:t>
      </w:r>
      <w:r w:rsidR="00B63D01" w:rsidRPr="00BD4D2E">
        <w:rPr>
          <w:rFonts w:ascii="Times New Roman" w:hAnsi="Times New Roman" w:cs="Times New Roman"/>
          <w:sz w:val="24"/>
          <w:szCs w:val="24"/>
        </w:rPr>
        <w:t>ects completed in FY</w:t>
      </w:r>
      <w:r w:rsidR="00BD4D2E" w:rsidRPr="00BD4D2E">
        <w:rPr>
          <w:rFonts w:ascii="Times New Roman" w:hAnsi="Times New Roman" w:cs="Times New Roman"/>
          <w:sz w:val="24"/>
          <w:szCs w:val="24"/>
        </w:rPr>
        <w:t>2</w:t>
      </w:r>
      <w:r w:rsidR="00C41D50">
        <w:rPr>
          <w:rFonts w:ascii="Times New Roman" w:hAnsi="Times New Roman" w:cs="Times New Roman"/>
          <w:sz w:val="24"/>
          <w:szCs w:val="24"/>
        </w:rPr>
        <w:t>1</w:t>
      </w:r>
      <w:r w:rsidR="00F277EA" w:rsidRPr="00BD4D2E">
        <w:rPr>
          <w:rFonts w:ascii="Times New Roman" w:hAnsi="Times New Roman" w:cs="Times New Roman"/>
          <w:sz w:val="24"/>
          <w:szCs w:val="24"/>
        </w:rPr>
        <w:t xml:space="preserve"> included renewal and refurbishing of </w:t>
      </w:r>
      <w:r w:rsidR="00BD4D2E" w:rsidRPr="00BD4D2E">
        <w:rPr>
          <w:rFonts w:ascii="Times New Roman" w:hAnsi="Times New Roman" w:cs="Times New Roman"/>
          <w:sz w:val="24"/>
          <w:szCs w:val="24"/>
        </w:rPr>
        <w:t xml:space="preserve">key student spaces in </w:t>
      </w:r>
      <w:r w:rsidR="00F277EA" w:rsidRPr="00BD4D2E">
        <w:rPr>
          <w:rFonts w:ascii="Times New Roman" w:hAnsi="Times New Roman" w:cs="Times New Roman"/>
          <w:sz w:val="24"/>
          <w:szCs w:val="24"/>
        </w:rPr>
        <w:t>Bayou</w:t>
      </w:r>
      <w:r w:rsidR="00BD4D2E" w:rsidRPr="00BD4D2E">
        <w:rPr>
          <w:rFonts w:ascii="Times New Roman" w:hAnsi="Times New Roman" w:cs="Times New Roman"/>
          <w:sz w:val="24"/>
          <w:szCs w:val="24"/>
        </w:rPr>
        <w:t xml:space="preserve"> and</w:t>
      </w:r>
      <w:r w:rsidR="00F57BBD">
        <w:rPr>
          <w:rFonts w:ascii="Times New Roman" w:hAnsi="Times New Roman" w:cs="Times New Roman"/>
          <w:sz w:val="24"/>
          <w:szCs w:val="24"/>
        </w:rPr>
        <w:t xml:space="preserve"> the</w:t>
      </w:r>
      <w:r w:rsidR="00BD4D2E" w:rsidRPr="00BD4D2E">
        <w:rPr>
          <w:rFonts w:ascii="Times New Roman" w:hAnsi="Times New Roman" w:cs="Times New Roman"/>
          <w:sz w:val="24"/>
          <w:szCs w:val="24"/>
        </w:rPr>
        <w:t xml:space="preserve"> Student Success</w:t>
      </w:r>
      <w:r w:rsidR="00F57BBD">
        <w:rPr>
          <w:rFonts w:ascii="Times New Roman" w:hAnsi="Times New Roman" w:cs="Times New Roman"/>
          <w:sz w:val="24"/>
          <w:szCs w:val="24"/>
        </w:rPr>
        <w:t xml:space="preserve"> and Classroom</w:t>
      </w:r>
      <w:r w:rsidR="00BD4D2E" w:rsidRPr="00BD4D2E">
        <w:rPr>
          <w:rFonts w:ascii="Times New Roman" w:hAnsi="Times New Roman" w:cs="Times New Roman"/>
          <w:sz w:val="24"/>
          <w:szCs w:val="24"/>
        </w:rPr>
        <w:t xml:space="preserve"> </w:t>
      </w:r>
      <w:r w:rsidR="00F57BBD">
        <w:rPr>
          <w:rFonts w:ascii="Times New Roman" w:hAnsi="Times New Roman" w:cs="Times New Roman"/>
          <w:sz w:val="24"/>
          <w:szCs w:val="24"/>
        </w:rPr>
        <w:t>B</w:t>
      </w:r>
      <w:r w:rsidR="00BD4D2E" w:rsidRPr="00BD4D2E">
        <w:rPr>
          <w:rFonts w:ascii="Times New Roman" w:hAnsi="Times New Roman" w:cs="Times New Roman"/>
          <w:sz w:val="24"/>
          <w:szCs w:val="24"/>
        </w:rPr>
        <w:t>uilding</w:t>
      </w:r>
      <w:r w:rsidR="00F277EA" w:rsidRPr="00BD4D2E">
        <w:rPr>
          <w:rFonts w:ascii="Times New Roman" w:hAnsi="Times New Roman" w:cs="Times New Roman"/>
          <w:sz w:val="24"/>
          <w:szCs w:val="24"/>
        </w:rPr>
        <w:t xml:space="preserve">, overhaul of elevator systems, resurfacing of </w:t>
      </w:r>
      <w:r w:rsidR="00C41D50">
        <w:rPr>
          <w:rFonts w:ascii="Times New Roman" w:hAnsi="Times New Roman" w:cs="Times New Roman"/>
          <w:sz w:val="24"/>
          <w:szCs w:val="24"/>
        </w:rPr>
        <w:t>the third</w:t>
      </w:r>
      <w:r w:rsidR="00F277EA" w:rsidRPr="00BD4D2E">
        <w:rPr>
          <w:rFonts w:ascii="Times New Roman" w:hAnsi="Times New Roman" w:cs="Times New Roman"/>
          <w:sz w:val="24"/>
          <w:szCs w:val="24"/>
        </w:rPr>
        <w:t xml:space="preserve"> floor</w:t>
      </w:r>
      <w:r w:rsidR="00026524" w:rsidRPr="00BD4D2E">
        <w:rPr>
          <w:rFonts w:ascii="Times New Roman" w:hAnsi="Times New Roman" w:cs="Times New Roman"/>
          <w:sz w:val="24"/>
          <w:szCs w:val="24"/>
        </w:rPr>
        <w:t xml:space="preserve"> in</w:t>
      </w:r>
      <w:r w:rsidR="00F277EA" w:rsidRPr="00BD4D2E">
        <w:rPr>
          <w:rFonts w:ascii="Times New Roman" w:hAnsi="Times New Roman" w:cs="Times New Roman"/>
          <w:sz w:val="24"/>
          <w:szCs w:val="24"/>
        </w:rPr>
        <w:t xml:space="preserve"> Bayou</w:t>
      </w:r>
      <w:r w:rsidR="00C41D50">
        <w:rPr>
          <w:rFonts w:ascii="Times New Roman" w:hAnsi="Times New Roman" w:cs="Times New Roman"/>
          <w:sz w:val="24"/>
          <w:szCs w:val="24"/>
        </w:rPr>
        <w:t xml:space="preserve"> and flooring in Delta</w:t>
      </w:r>
      <w:r w:rsidR="00F277EA" w:rsidRPr="00BD4D2E">
        <w:rPr>
          <w:rFonts w:ascii="Times New Roman" w:hAnsi="Times New Roman" w:cs="Times New Roman"/>
          <w:sz w:val="24"/>
          <w:szCs w:val="24"/>
        </w:rPr>
        <w:t xml:space="preserve">, </w:t>
      </w:r>
      <w:r w:rsidR="00BD4D2E" w:rsidRPr="00BD4D2E">
        <w:rPr>
          <w:rFonts w:ascii="Times New Roman" w:hAnsi="Times New Roman" w:cs="Times New Roman"/>
          <w:sz w:val="24"/>
          <w:szCs w:val="24"/>
        </w:rPr>
        <w:t xml:space="preserve">continuation of the </w:t>
      </w:r>
      <w:r w:rsidR="00026524" w:rsidRPr="00BD4D2E">
        <w:rPr>
          <w:rFonts w:ascii="Times New Roman" w:hAnsi="Times New Roman" w:cs="Times New Roman"/>
          <w:sz w:val="24"/>
          <w:szCs w:val="24"/>
        </w:rPr>
        <w:t>resurfacing of perimeter road</w:t>
      </w:r>
      <w:r w:rsidR="00BD4D2E" w:rsidRPr="00BD4D2E">
        <w:rPr>
          <w:rFonts w:ascii="Times New Roman" w:hAnsi="Times New Roman" w:cs="Times New Roman"/>
          <w:sz w:val="24"/>
          <w:szCs w:val="24"/>
        </w:rPr>
        <w:t>s project</w:t>
      </w:r>
      <w:r w:rsidR="00026524" w:rsidRPr="00BD4D2E">
        <w:rPr>
          <w:rFonts w:ascii="Times New Roman" w:hAnsi="Times New Roman" w:cs="Times New Roman"/>
          <w:sz w:val="24"/>
          <w:szCs w:val="24"/>
        </w:rPr>
        <w:t xml:space="preserve">, pothole remediation </w:t>
      </w:r>
      <w:r w:rsidR="00B63D01" w:rsidRPr="00BD4D2E">
        <w:rPr>
          <w:rFonts w:ascii="Times New Roman" w:hAnsi="Times New Roman" w:cs="Times New Roman"/>
          <w:sz w:val="24"/>
          <w:szCs w:val="24"/>
        </w:rPr>
        <w:t xml:space="preserve">of </w:t>
      </w:r>
      <w:r w:rsidR="00026524" w:rsidRPr="00BD4D2E">
        <w:rPr>
          <w:rFonts w:ascii="Times New Roman" w:hAnsi="Times New Roman" w:cs="Times New Roman"/>
          <w:sz w:val="24"/>
          <w:szCs w:val="24"/>
        </w:rPr>
        <w:t>entire camp</w:t>
      </w:r>
      <w:r w:rsidR="00B63D01" w:rsidRPr="00BD4D2E">
        <w:rPr>
          <w:rFonts w:ascii="Times New Roman" w:hAnsi="Times New Roman" w:cs="Times New Roman"/>
          <w:sz w:val="24"/>
          <w:szCs w:val="24"/>
        </w:rPr>
        <w:t xml:space="preserve">us roadway and parking, </w:t>
      </w:r>
      <w:r w:rsidR="00BD4D2E" w:rsidRPr="00BD4D2E">
        <w:rPr>
          <w:rFonts w:ascii="Times New Roman" w:hAnsi="Times New Roman" w:cs="Times New Roman"/>
          <w:sz w:val="24"/>
          <w:szCs w:val="24"/>
        </w:rPr>
        <w:t>expansion of the</w:t>
      </w:r>
      <w:r w:rsidR="00026524" w:rsidRPr="00BD4D2E">
        <w:rPr>
          <w:rFonts w:ascii="Times New Roman" w:hAnsi="Times New Roman" w:cs="Times New Roman"/>
          <w:sz w:val="24"/>
          <w:szCs w:val="24"/>
        </w:rPr>
        <w:t xml:space="preserve"> classro</w:t>
      </w:r>
      <w:r w:rsidR="00B63D01" w:rsidRPr="00BD4D2E">
        <w:rPr>
          <w:rFonts w:ascii="Times New Roman" w:hAnsi="Times New Roman" w:cs="Times New Roman"/>
          <w:sz w:val="24"/>
          <w:szCs w:val="24"/>
        </w:rPr>
        <w:t xml:space="preserve">om restoration program, </w:t>
      </w:r>
      <w:r w:rsidR="00BD4D2E" w:rsidRPr="00BD4D2E">
        <w:rPr>
          <w:rFonts w:ascii="Times New Roman" w:hAnsi="Times New Roman" w:cs="Times New Roman"/>
          <w:sz w:val="24"/>
          <w:szCs w:val="24"/>
        </w:rPr>
        <w:t>completing the</w:t>
      </w:r>
      <w:r w:rsidR="00026524" w:rsidRPr="00BD4D2E">
        <w:rPr>
          <w:rFonts w:ascii="Times New Roman" w:hAnsi="Times New Roman" w:cs="Times New Roman"/>
          <w:sz w:val="24"/>
          <w:szCs w:val="24"/>
        </w:rPr>
        <w:t xml:space="preserve"> facilities utilization platform to facilitate deferred maintenance management and planning, beautification of campus grounds initiative, </w:t>
      </w:r>
      <w:r w:rsidR="00C41D50">
        <w:rPr>
          <w:rFonts w:ascii="Times New Roman" w:hAnsi="Times New Roman" w:cs="Times New Roman"/>
          <w:sz w:val="24"/>
          <w:szCs w:val="24"/>
        </w:rPr>
        <w:t xml:space="preserve">installation of dedicated metering for all buildings for better utility management </w:t>
      </w:r>
      <w:r w:rsidR="00026524" w:rsidRPr="00BD4D2E">
        <w:rPr>
          <w:rFonts w:ascii="Times New Roman" w:hAnsi="Times New Roman" w:cs="Times New Roman"/>
          <w:sz w:val="24"/>
          <w:szCs w:val="24"/>
        </w:rPr>
        <w:t xml:space="preserve">and </w:t>
      </w:r>
      <w:r w:rsidR="00BD4D2E" w:rsidRPr="00BD4D2E">
        <w:rPr>
          <w:rFonts w:ascii="Times New Roman" w:hAnsi="Times New Roman" w:cs="Times New Roman"/>
          <w:sz w:val="24"/>
          <w:szCs w:val="24"/>
        </w:rPr>
        <w:t xml:space="preserve">further </w:t>
      </w:r>
      <w:r w:rsidR="00026524" w:rsidRPr="00BD4D2E">
        <w:rPr>
          <w:rFonts w:ascii="Times New Roman" w:hAnsi="Times New Roman" w:cs="Times New Roman"/>
          <w:sz w:val="24"/>
          <w:szCs w:val="24"/>
        </w:rPr>
        <w:t>development of efficient and effective campus storage initiatives.</w:t>
      </w:r>
      <w:r w:rsidR="00BD4D2E">
        <w:rPr>
          <w:rFonts w:ascii="Times New Roman" w:hAnsi="Times New Roman" w:cs="Times New Roman"/>
          <w:sz w:val="24"/>
          <w:szCs w:val="24"/>
        </w:rPr>
        <w:t xml:space="preserve">  The initiatives of FY2</w:t>
      </w:r>
      <w:r w:rsidR="00C41D50">
        <w:rPr>
          <w:rFonts w:ascii="Times New Roman" w:hAnsi="Times New Roman" w:cs="Times New Roman"/>
          <w:sz w:val="24"/>
          <w:szCs w:val="24"/>
        </w:rPr>
        <w:t>2</w:t>
      </w:r>
      <w:r w:rsidR="00BD4D2E">
        <w:rPr>
          <w:rFonts w:ascii="Times New Roman" w:hAnsi="Times New Roman" w:cs="Times New Roman"/>
          <w:sz w:val="24"/>
          <w:szCs w:val="24"/>
        </w:rPr>
        <w:t xml:space="preserve"> will further enable the support of academic and student </w:t>
      </w:r>
      <w:r w:rsidR="00F57BBD">
        <w:rPr>
          <w:rFonts w:ascii="Times New Roman" w:hAnsi="Times New Roman" w:cs="Times New Roman"/>
          <w:sz w:val="24"/>
          <w:szCs w:val="24"/>
        </w:rPr>
        <w:t xml:space="preserve">engagement </w:t>
      </w:r>
      <w:r w:rsidR="00BD4D2E">
        <w:rPr>
          <w:rFonts w:ascii="Times New Roman" w:hAnsi="Times New Roman" w:cs="Times New Roman"/>
          <w:sz w:val="24"/>
          <w:szCs w:val="24"/>
        </w:rPr>
        <w:t xml:space="preserve">on campus.  </w:t>
      </w:r>
      <w:r w:rsidR="00026524" w:rsidRPr="0040521A">
        <w:rPr>
          <w:rFonts w:ascii="Times New Roman" w:hAnsi="Times New Roman" w:cs="Times New Roman"/>
          <w:sz w:val="24"/>
          <w:szCs w:val="24"/>
        </w:rPr>
        <w:t xml:space="preserve">   </w:t>
      </w:r>
      <w:r w:rsidR="008D2FA7" w:rsidRPr="0040521A">
        <w:rPr>
          <w:rFonts w:ascii="Times New Roman" w:hAnsi="Times New Roman" w:cs="Times New Roman"/>
          <w:sz w:val="24"/>
          <w:szCs w:val="24"/>
        </w:rPr>
        <w:t xml:space="preserve">    </w:t>
      </w:r>
    </w:p>
    <w:p w14:paraId="7A5FB403" w14:textId="77777777" w:rsidR="003E7B9D" w:rsidRPr="0040521A" w:rsidRDefault="003E7B9D" w:rsidP="00B836A6">
      <w:pPr>
        <w:jc w:val="both"/>
        <w:rPr>
          <w:rFonts w:ascii="Times New Roman" w:hAnsi="Times New Roman" w:cs="Times New Roman"/>
          <w:sz w:val="24"/>
          <w:szCs w:val="24"/>
        </w:rPr>
      </w:pPr>
    </w:p>
    <w:p w14:paraId="65C0FAB3" w14:textId="3C9C7FFC" w:rsidR="004E24FF" w:rsidRPr="0040521A" w:rsidRDefault="004E24FF" w:rsidP="006649AF">
      <w:pPr>
        <w:rPr>
          <w:rFonts w:ascii="Times New Roman" w:hAnsi="Times New Roman" w:cs="Times New Roman"/>
          <w:b/>
          <w:sz w:val="24"/>
          <w:szCs w:val="24"/>
        </w:rPr>
      </w:pPr>
      <w:r w:rsidRPr="0040521A">
        <w:rPr>
          <w:rFonts w:ascii="Times New Roman" w:hAnsi="Times New Roman" w:cs="Times New Roman"/>
          <w:b/>
          <w:sz w:val="24"/>
          <w:szCs w:val="24"/>
        </w:rPr>
        <w:t xml:space="preserve">FY </w:t>
      </w:r>
      <w:r w:rsidR="00012AD3">
        <w:rPr>
          <w:rFonts w:ascii="Times New Roman" w:hAnsi="Times New Roman" w:cs="Times New Roman"/>
          <w:b/>
          <w:sz w:val="24"/>
          <w:szCs w:val="24"/>
        </w:rPr>
        <w:t>2022</w:t>
      </w:r>
      <w:r w:rsidRPr="0040521A">
        <w:rPr>
          <w:rFonts w:ascii="Times New Roman" w:hAnsi="Times New Roman" w:cs="Times New Roman"/>
          <w:b/>
          <w:sz w:val="24"/>
          <w:szCs w:val="24"/>
        </w:rPr>
        <w:t xml:space="preserve"> Budget Initiatives</w:t>
      </w:r>
    </w:p>
    <w:p w14:paraId="375E8AEE" w14:textId="1957664C" w:rsidR="004E24FF" w:rsidRPr="0040521A" w:rsidRDefault="004E24FF" w:rsidP="004E24FF">
      <w:pPr>
        <w:pStyle w:val="ListParagraph"/>
        <w:numPr>
          <w:ilvl w:val="0"/>
          <w:numId w:val="7"/>
        </w:numPr>
        <w:rPr>
          <w:rFonts w:ascii="Times New Roman" w:hAnsi="Times New Roman" w:cs="Times New Roman"/>
          <w:sz w:val="24"/>
          <w:szCs w:val="24"/>
        </w:rPr>
      </w:pPr>
      <w:r w:rsidRPr="0040521A">
        <w:rPr>
          <w:rFonts w:ascii="Times New Roman" w:hAnsi="Times New Roman" w:cs="Times New Roman"/>
          <w:sz w:val="24"/>
          <w:szCs w:val="24"/>
        </w:rPr>
        <w:t>Operations and Administrations Support</w:t>
      </w:r>
      <w:r w:rsidR="00321688" w:rsidRPr="0040521A">
        <w:rPr>
          <w:rFonts w:ascii="Times New Roman" w:hAnsi="Times New Roman" w:cs="Times New Roman"/>
          <w:sz w:val="24"/>
          <w:szCs w:val="24"/>
        </w:rPr>
        <w:t xml:space="preserve"> – New Resources</w:t>
      </w:r>
      <w:r w:rsidR="00321688" w:rsidRPr="0040521A">
        <w:rPr>
          <w:rFonts w:ascii="Times New Roman" w:hAnsi="Times New Roman" w:cs="Times New Roman"/>
          <w:sz w:val="24"/>
          <w:szCs w:val="24"/>
        </w:rPr>
        <w:tab/>
      </w:r>
      <w:r w:rsidR="00B836A6">
        <w:rPr>
          <w:rFonts w:ascii="Times New Roman" w:hAnsi="Times New Roman" w:cs="Times New Roman"/>
          <w:sz w:val="24"/>
          <w:szCs w:val="24"/>
        </w:rPr>
        <w:t xml:space="preserve">   </w:t>
      </w:r>
      <w:r w:rsidR="00F76821">
        <w:rPr>
          <w:rFonts w:ascii="Times New Roman" w:hAnsi="Times New Roman" w:cs="Times New Roman"/>
          <w:sz w:val="24"/>
          <w:szCs w:val="24"/>
        </w:rPr>
        <w:t xml:space="preserve"> </w:t>
      </w:r>
      <w:r w:rsidR="00642B76">
        <w:rPr>
          <w:rFonts w:ascii="Times New Roman" w:hAnsi="Times New Roman" w:cs="Times New Roman"/>
          <w:sz w:val="24"/>
          <w:szCs w:val="24"/>
        </w:rPr>
        <w:t xml:space="preserve">   </w:t>
      </w:r>
      <w:r w:rsidR="00F76821">
        <w:rPr>
          <w:rFonts w:ascii="Times New Roman" w:hAnsi="Times New Roman" w:cs="Times New Roman"/>
          <w:sz w:val="24"/>
          <w:szCs w:val="24"/>
        </w:rPr>
        <w:t xml:space="preserve"> </w:t>
      </w:r>
      <w:r w:rsidR="00B836A6">
        <w:rPr>
          <w:rFonts w:ascii="Times New Roman" w:hAnsi="Times New Roman" w:cs="Times New Roman"/>
          <w:sz w:val="24"/>
          <w:szCs w:val="24"/>
        </w:rPr>
        <w:t xml:space="preserve">  </w:t>
      </w:r>
      <w:r w:rsidR="0040521A">
        <w:rPr>
          <w:rFonts w:ascii="Times New Roman" w:hAnsi="Times New Roman" w:cs="Times New Roman"/>
          <w:sz w:val="24"/>
          <w:szCs w:val="24"/>
        </w:rPr>
        <w:t>$</w:t>
      </w:r>
      <w:r w:rsidR="00F76821">
        <w:rPr>
          <w:rFonts w:ascii="Times New Roman" w:hAnsi="Times New Roman" w:cs="Times New Roman"/>
          <w:sz w:val="24"/>
          <w:szCs w:val="24"/>
        </w:rPr>
        <w:t xml:space="preserve"> </w:t>
      </w:r>
      <w:r w:rsidR="003E7B9D">
        <w:rPr>
          <w:rFonts w:ascii="Times New Roman" w:hAnsi="Times New Roman" w:cs="Times New Roman"/>
          <w:sz w:val="24"/>
          <w:szCs w:val="24"/>
        </w:rPr>
        <w:t>362,549</w:t>
      </w:r>
      <w:r w:rsidR="007574F6" w:rsidRPr="0040521A">
        <w:rPr>
          <w:rFonts w:ascii="Times New Roman" w:hAnsi="Times New Roman" w:cs="Times New Roman"/>
          <w:sz w:val="24"/>
          <w:szCs w:val="24"/>
        </w:rPr>
        <w:t xml:space="preserve"> </w:t>
      </w:r>
      <w:r w:rsidR="00E20CE4">
        <w:rPr>
          <w:rFonts w:ascii="Times New Roman" w:hAnsi="Times New Roman" w:cs="Times New Roman"/>
          <w:sz w:val="24"/>
          <w:szCs w:val="24"/>
        </w:rPr>
        <w:t xml:space="preserve">  </w:t>
      </w:r>
      <w:r w:rsidR="007574F6" w:rsidRPr="0040521A">
        <w:rPr>
          <w:rFonts w:ascii="Times New Roman" w:hAnsi="Times New Roman" w:cs="Times New Roman"/>
          <w:b/>
          <w:i/>
          <w:sz w:val="24"/>
          <w:szCs w:val="24"/>
        </w:rPr>
        <w:t>App A-C1</w:t>
      </w:r>
      <w:r w:rsidR="00F57BBD">
        <w:rPr>
          <w:rFonts w:ascii="Times New Roman" w:hAnsi="Times New Roman" w:cs="Times New Roman"/>
          <w:b/>
          <w:i/>
          <w:sz w:val="24"/>
          <w:szCs w:val="24"/>
        </w:rPr>
        <w:t>9</w:t>
      </w:r>
    </w:p>
    <w:p w14:paraId="4104A780" w14:textId="71F0B603" w:rsidR="004E24FF" w:rsidRDefault="00930C55" w:rsidP="00BD5A13">
      <w:pPr>
        <w:ind w:left="720"/>
        <w:jc w:val="both"/>
        <w:rPr>
          <w:rFonts w:ascii="Times New Roman" w:hAnsi="Times New Roman" w:cs="Times New Roman"/>
          <w:sz w:val="24"/>
          <w:szCs w:val="24"/>
        </w:rPr>
      </w:pPr>
      <w:r w:rsidRPr="00930C55">
        <w:rPr>
          <w:rFonts w:ascii="Times New Roman" w:hAnsi="Times New Roman" w:cs="Times New Roman"/>
          <w:sz w:val="24"/>
          <w:szCs w:val="24"/>
        </w:rPr>
        <w:t>As UHCL continues enrollment growth, primarily in undergraduate programs, n</w:t>
      </w:r>
      <w:r w:rsidR="000E4637" w:rsidRPr="00930C55">
        <w:rPr>
          <w:rFonts w:ascii="Times New Roman" w:hAnsi="Times New Roman" w:cs="Times New Roman"/>
          <w:sz w:val="24"/>
          <w:szCs w:val="24"/>
        </w:rPr>
        <w:t>ew resources continue to be required to support new academic buildings and to continue support for existing Education and General spaces.</w:t>
      </w:r>
      <w:r w:rsidR="000E4637" w:rsidRPr="0040521A">
        <w:rPr>
          <w:rFonts w:ascii="Times New Roman" w:hAnsi="Times New Roman" w:cs="Times New Roman"/>
          <w:sz w:val="24"/>
          <w:szCs w:val="24"/>
        </w:rPr>
        <w:t xml:space="preserve">  </w:t>
      </w:r>
    </w:p>
    <w:p w14:paraId="149755AB" w14:textId="724E688F" w:rsidR="00FC3AD3" w:rsidRPr="00FC3AD3" w:rsidRDefault="00FC3AD3" w:rsidP="00FC3AD3">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University Compliance Program – New Resources</w:t>
      </w:r>
      <w:r>
        <w:rPr>
          <w:rFonts w:ascii="Times New Roman" w:hAnsi="Times New Roman" w:cs="Times New Roman"/>
          <w:sz w:val="24"/>
          <w:szCs w:val="24"/>
        </w:rPr>
        <w:tab/>
      </w:r>
      <w:r>
        <w:rPr>
          <w:rFonts w:ascii="Times New Roman" w:hAnsi="Times New Roman" w:cs="Times New Roman"/>
          <w:sz w:val="24"/>
          <w:szCs w:val="24"/>
        </w:rPr>
        <w:tab/>
        <w:t xml:space="preserve">         $ 80,000  </w:t>
      </w:r>
      <w:r w:rsidR="00E20CE4">
        <w:rPr>
          <w:rFonts w:ascii="Times New Roman" w:hAnsi="Times New Roman" w:cs="Times New Roman"/>
          <w:sz w:val="24"/>
          <w:szCs w:val="24"/>
        </w:rPr>
        <w:t xml:space="preserve">     </w:t>
      </w:r>
      <w:r w:rsidRPr="00FC3AD3">
        <w:rPr>
          <w:rFonts w:ascii="Times New Roman" w:hAnsi="Times New Roman" w:cs="Times New Roman"/>
          <w:b/>
          <w:i/>
          <w:sz w:val="24"/>
          <w:szCs w:val="24"/>
        </w:rPr>
        <w:t>App A-C</w:t>
      </w:r>
      <w:r w:rsidR="00F57BBD">
        <w:rPr>
          <w:rFonts w:ascii="Times New Roman" w:hAnsi="Times New Roman" w:cs="Times New Roman"/>
          <w:b/>
          <w:i/>
          <w:sz w:val="24"/>
          <w:szCs w:val="24"/>
        </w:rPr>
        <w:t>20</w:t>
      </w:r>
    </w:p>
    <w:p w14:paraId="410C349B" w14:textId="26FB7B5E" w:rsidR="00FC3AD3" w:rsidRPr="00FC3AD3" w:rsidRDefault="00FC3AD3" w:rsidP="00FC3AD3">
      <w:pPr>
        <w:ind w:left="720"/>
        <w:jc w:val="both"/>
        <w:rPr>
          <w:rFonts w:ascii="Times New Roman" w:hAnsi="Times New Roman" w:cs="Times New Roman"/>
          <w:sz w:val="24"/>
          <w:szCs w:val="24"/>
        </w:rPr>
      </w:pPr>
      <w:r>
        <w:rPr>
          <w:rFonts w:ascii="Times New Roman" w:hAnsi="Times New Roman" w:cs="Times New Roman"/>
          <w:sz w:val="24"/>
          <w:szCs w:val="24"/>
        </w:rPr>
        <w:t xml:space="preserve">The University has several compliance functions across operations, and responsible staff to oversee those functions.  However, it currently lacks a comprehensive compliance program to connect all of the pieces together. This initiative has been reviewed by the UHS compliance leadership and is supported, this would create an overarching compliance </w:t>
      </w:r>
      <w:r w:rsidR="00F57BBD">
        <w:rPr>
          <w:rFonts w:ascii="Times New Roman" w:hAnsi="Times New Roman" w:cs="Times New Roman"/>
          <w:sz w:val="24"/>
          <w:szCs w:val="24"/>
        </w:rPr>
        <w:t xml:space="preserve">role to tie the current disparate parts together into one whole. </w:t>
      </w:r>
    </w:p>
    <w:p w14:paraId="37374BB2" w14:textId="4A12CC70" w:rsidR="00CF77C6" w:rsidRPr="0040521A" w:rsidRDefault="00CF2B3B" w:rsidP="004E24FF">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Staff Merit</w:t>
      </w:r>
      <w:r w:rsidR="00CF77C6" w:rsidRPr="0040521A">
        <w:rPr>
          <w:rFonts w:ascii="Times New Roman" w:hAnsi="Times New Roman" w:cs="Times New Roman"/>
          <w:sz w:val="24"/>
          <w:szCs w:val="24"/>
        </w:rPr>
        <w:t xml:space="preserve"> Increases</w:t>
      </w:r>
      <w:r w:rsidR="00B63D01" w:rsidRPr="0040521A">
        <w:rPr>
          <w:rFonts w:ascii="Times New Roman" w:hAnsi="Times New Roman" w:cs="Times New Roman"/>
          <w:sz w:val="24"/>
          <w:szCs w:val="24"/>
        </w:rPr>
        <w:t>– New Resources</w:t>
      </w:r>
      <w:r w:rsidR="00CF77C6" w:rsidRPr="0040521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76821">
        <w:rPr>
          <w:rFonts w:ascii="Times New Roman" w:hAnsi="Times New Roman" w:cs="Times New Roman"/>
          <w:sz w:val="24"/>
          <w:szCs w:val="24"/>
        </w:rPr>
        <w:t xml:space="preserve">     </w:t>
      </w:r>
      <w:r w:rsidR="00642B76">
        <w:rPr>
          <w:rFonts w:ascii="Times New Roman" w:hAnsi="Times New Roman" w:cs="Times New Roman"/>
          <w:sz w:val="24"/>
          <w:szCs w:val="24"/>
        </w:rPr>
        <w:t xml:space="preserve">  </w:t>
      </w:r>
      <w:r w:rsidR="00F76821">
        <w:rPr>
          <w:rFonts w:ascii="Times New Roman" w:hAnsi="Times New Roman" w:cs="Times New Roman"/>
          <w:sz w:val="24"/>
          <w:szCs w:val="24"/>
        </w:rPr>
        <w:t xml:space="preserve"> </w:t>
      </w:r>
      <w:r w:rsidR="00B836A6">
        <w:rPr>
          <w:rFonts w:ascii="Times New Roman" w:hAnsi="Times New Roman" w:cs="Times New Roman"/>
          <w:sz w:val="24"/>
          <w:szCs w:val="24"/>
        </w:rPr>
        <w:t xml:space="preserve"> </w:t>
      </w:r>
      <w:r w:rsidR="0040521A">
        <w:rPr>
          <w:rFonts w:ascii="Times New Roman" w:hAnsi="Times New Roman" w:cs="Times New Roman"/>
          <w:sz w:val="24"/>
          <w:szCs w:val="24"/>
        </w:rPr>
        <w:t>$</w:t>
      </w:r>
      <w:r w:rsidR="00FC3AD3">
        <w:rPr>
          <w:rFonts w:ascii="Times New Roman" w:hAnsi="Times New Roman" w:cs="Times New Roman"/>
          <w:sz w:val="24"/>
          <w:szCs w:val="24"/>
        </w:rPr>
        <w:t xml:space="preserve"> 437,941 </w:t>
      </w:r>
      <w:r w:rsidR="00E20CE4">
        <w:rPr>
          <w:rFonts w:ascii="Times New Roman" w:hAnsi="Times New Roman" w:cs="Times New Roman"/>
          <w:sz w:val="24"/>
          <w:szCs w:val="24"/>
        </w:rPr>
        <w:t xml:space="preserve">   </w:t>
      </w:r>
      <w:r w:rsidR="007574F6" w:rsidRPr="0040521A">
        <w:rPr>
          <w:rFonts w:ascii="Times New Roman" w:hAnsi="Times New Roman" w:cs="Times New Roman"/>
          <w:b/>
          <w:i/>
          <w:sz w:val="24"/>
          <w:szCs w:val="24"/>
        </w:rPr>
        <w:t>App A-C</w:t>
      </w:r>
      <w:r w:rsidR="00FC3AD3">
        <w:rPr>
          <w:rFonts w:ascii="Times New Roman" w:hAnsi="Times New Roman" w:cs="Times New Roman"/>
          <w:b/>
          <w:i/>
          <w:sz w:val="24"/>
          <w:szCs w:val="24"/>
        </w:rPr>
        <w:t>2</w:t>
      </w:r>
      <w:r w:rsidR="00F57BBD">
        <w:rPr>
          <w:rFonts w:ascii="Times New Roman" w:hAnsi="Times New Roman" w:cs="Times New Roman"/>
          <w:b/>
          <w:i/>
          <w:sz w:val="24"/>
          <w:szCs w:val="24"/>
        </w:rPr>
        <w:t>1</w:t>
      </w:r>
    </w:p>
    <w:p w14:paraId="51A20F10" w14:textId="750FD27B" w:rsidR="00CE388E" w:rsidRPr="0040521A" w:rsidRDefault="00CF77C6" w:rsidP="0040521A">
      <w:pPr>
        <w:ind w:left="720"/>
        <w:rPr>
          <w:rFonts w:ascii="Times New Roman" w:hAnsi="Times New Roman" w:cs="Times New Roman"/>
          <w:sz w:val="24"/>
          <w:szCs w:val="24"/>
        </w:rPr>
      </w:pPr>
      <w:r w:rsidRPr="00930C55">
        <w:rPr>
          <w:rFonts w:ascii="Times New Roman" w:hAnsi="Times New Roman" w:cs="Times New Roman"/>
          <w:sz w:val="24"/>
          <w:szCs w:val="24"/>
        </w:rPr>
        <w:t>As with all areas of the campus, the ability to attract and retain qualified staff require</w:t>
      </w:r>
      <w:r w:rsidR="00AD6AD5">
        <w:rPr>
          <w:rFonts w:ascii="Times New Roman" w:hAnsi="Times New Roman" w:cs="Times New Roman"/>
          <w:sz w:val="24"/>
          <w:szCs w:val="24"/>
        </w:rPr>
        <w:t>s</w:t>
      </w:r>
      <w:r w:rsidRPr="00930C55">
        <w:rPr>
          <w:rFonts w:ascii="Times New Roman" w:hAnsi="Times New Roman" w:cs="Times New Roman"/>
          <w:sz w:val="24"/>
          <w:szCs w:val="24"/>
        </w:rPr>
        <w:t xml:space="preserve"> </w:t>
      </w:r>
      <w:r w:rsidR="00AD6AD5">
        <w:rPr>
          <w:rFonts w:ascii="Times New Roman" w:hAnsi="Times New Roman" w:cs="Times New Roman"/>
          <w:sz w:val="24"/>
          <w:szCs w:val="24"/>
        </w:rPr>
        <w:t>appropriate merit pay processes and resources</w:t>
      </w:r>
      <w:r w:rsidRPr="00930C55">
        <w:rPr>
          <w:rFonts w:ascii="Times New Roman" w:hAnsi="Times New Roman" w:cs="Times New Roman"/>
          <w:sz w:val="24"/>
          <w:szCs w:val="24"/>
        </w:rPr>
        <w:t xml:space="preserve">.  </w:t>
      </w:r>
    </w:p>
    <w:p w14:paraId="2CA1D094" w14:textId="1A8B18FB" w:rsidR="00CF77C6" w:rsidRPr="0040521A" w:rsidRDefault="00CF77C6" w:rsidP="004E24FF">
      <w:pPr>
        <w:pStyle w:val="ListParagraph"/>
        <w:numPr>
          <w:ilvl w:val="0"/>
          <w:numId w:val="7"/>
        </w:numPr>
        <w:rPr>
          <w:rFonts w:ascii="Times New Roman" w:hAnsi="Times New Roman" w:cs="Times New Roman"/>
          <w:sz w:val="24"/>
          <w:szCs w:val="24"/>
        </w:rPr>
      </w:pPr>
      <w:r w:rsidRPr="0040521A">
        <w:rPr>
          <w:rFonts w:ascii="Times New Roman" w:hAnsi="Times New Roman" w:cs="Times New Roman"/>
          <w:sz w:val="24"/>
          <w:szCs w:val="24"/>
        </w:rPr>
        <w:t>Professional Development – New Resources</w:t>
      </w:r>
      <w:r w:rsidRPr="0040521A">
        <w:rPr>
          <w:rFonts w:ascii="Times New Roman" w:hAnsi="Times New Roman" w:cs="Times New Roman"/>
          <w:sz w:val="24"/>
          <w:szCs w:val="24"/>
        </w:rPr>
        <w:tab/>
      </w:r>
      <w:r w:rsidRPr="0040521A">
        <w:rPr>
          <w:rFonts w:ascii="Times New Roman" w:hAnsi="Times New Roman" w:cs="Times New Roman"/>
          <w:sz w:val="24"/>
          <w:szCs w:val="24"/>
        </w:rPr>
        <w:tab/>
      </w:r>
      <w:r w:rsidRPr="0040521A">
        <w:rPr>
          <w:rFonts w:ascii="Times New Roman" w:hAnsi="Times New Roman" w:cs="Times New Roman"/>
          <w:sz w:val="24"/>
          <w:szCs w:val="24"/>
        </w:rPr>
        <w:tab/>
      </w:r>
      <w:r w:rsidR="00F76821">
        <w:rPr>
          <w:rFonts w:ascii="Times New Roman" w:hAnsi="Times New Roman" w:cs="Times New Roman"/>
          <w:sz w:val="24"/>
          <w:szCs w:val="24"/>
        </w:rPr>
        <w:t xml:space="preserve">   </w:t>
      </w:r>
      <w:r w:rsidR="00642B76">
        <w:rPr>
          <w:rFonts w:ascii="Times New Roman" w:hAnsi="Times New Roman" w:cs="Times New Roman"/>
          <w:sz w:val="24"/>
          <w:szCs w:val="24"/>
        </w:rPr>
        <w:t xml:space="preserve">   </w:t>
      </w:r>
      <w:r w:rsidR="00F76821">
        <w:rPr>
          <w:rFonts w:ascii="Times New Roman" w:hAnsi="Times New Roman" w:cs="Times New Roman"/>
          <w:sz w:val="24"/>
          <w:szCs w:val="24"/>
        </w:rPr>
        <w:t xml:space="preserve">   </w:t>
      </w:r>
      <w:r w:rsidR="0040521A">
        <w:rPr>
          <w:rFonts w:ascii="Times New Roman" w:hAnsi="Times New Roman" w:cs="Times New Roman"/>
          <w:sz w:val="24"/>
          <w:szCs w:val="24"/>
        </w:rPr>
        <w:t>$</w:t>
      </w:r>
      <w:r w:rsidR="00E20CE4">
        <w:rPr>
          <w:rFonts w:ascii="Times New Roman" w:hAnsi="Times New Roman" w:cs="Times New Roman"/>
          <w:sz w:val="24"/>
          <w:szCs w:val="24"/>
        </w:rPr>
        <w:t xml:space="preserve"> </w:t>
      </w:r>
      <w:r w:rsidR="00FC3AD3">
        <w:rPr>
          <w:rFonts w:ascii="Times New Roman" w:hAnsi="Times New Roman" w:cs="Times New Roman"/>
          <w:sz w:val="24"/>
          <w:szCs w:val="24"/>
        </w:rPr>
        <w:t>16,000</w:t>
      </w:r>
      <w:r w:rsidR="007574F6" w:rsidRPr="0040521A">
        <w:rPr>
          <w:rFonts w:ascii="Times New Roman" w:hAnsi="Times New Roman" w:cs="Times New Roman"/>
          <w:sz w:val="24"/>
          <w:szCs w:val="24"/>
        </w:rPr>
        <w:t xml:space="preserve"> </w:t>
      </w:r>
      <w:r w:rsidR="00E20CE4">
        <w:rPr>
          <w:rFonts w:ascii="Times New Roman" w:hAnsi="Times New Roman" w:cs="Times New Roman"/>
          <w:sz w:val="24"/>
          <w:szCs w:val="24"/>
        </w:rPr>
        <w:t xml:space="preserve">     </w:t>
      </w:r>
      <w:r w:rsidR="007574F6" w:rsidRPr="0040521A">
        <w:rPr>
          <w:rFonts w:ascii="Times New Roman" w:hAnsi="Times New Roman" w:cs="Times New Roman"/>
          <w:b/>
          <w:i/>
          <w:sz w:val="24"/>
          <w:szCs w:val="24"/>
        </w:rPr>
        <w:t>App A-C</w:t>
      </w:r>
      <w:r w:rsidR="00FC3AD3">
        <w:rPr>
          <w:rFonts w:ascii="Times New Roman" w:hAnsi="Times New Roman" w:cs="Times New Roman"/>
          <w:b/>
          <w:i/>
          <w:sz w:val="24"/>
          <w:szCs w:val="24"/>
        </w:rPr>
        <w:t>2</w:t>
      </w:r>
      <w:r w:rsidR="00F57BBD">
        <w:rPr>
          <w:rFonts w:ascii="Times New Roman" w:hAnsi="Times New Roman" w:cs="Times New Roman"/>
          <w:b/>
          <w:i/>
          <w:sz w:val="24"/>
          <w:szCs w:val="24"/>
        </w:rPr>
        <w:t>2</w:t>
      </w:r>
    </w:p>
    <w:p w14:paraId="7BF9004A" w14:textId="6657C1DD" w:rsidR="007D46F7" w:rsidRPr="0040521A" w:rsidRDefault="00FC3AD3" w:rsidP="007D46F7">
      <w:pPr>
        <w:ind w:left="720"/>
        <w:rPr>
          <w:rFonts w:ascii="Times New Roman" w:hAnsi="Times New Roman" w:cs="Times New Roman"/>
          <w:sz w:val="24"/>
          <w:szCs w:val="24"/>
        </w:rPr>
      </w:pPr>
      <w:r>
        <w:rPr>
          <w:rFonts w:ascii="Times New Roman" w:hAnsi="Times New Roman" w:cs="Times New Roman"/>
          <w:sz w:val="24"/>
          <w:szCs w:val="24"/>
        </w:rPr>
        <w:lastRenderedPageBreak/>
        <w:t xml:space="preserve">The University currently utilizes LinkedIn Learning for a sizable portion of professional staff development.  This additional component would provide analytical data and other guidance tools to better craft staff development tools and opportunities. </w:t>
      </w:r>
    </w:p>
    <w:p w14:paraId="6A9AA793" w14:textId="2872E655" w:rsidR="004E24FF" w:rsidRPr="0040521A" w:rsidRDefault="004E24FF" w:rsidP="004E24FF">
      <w:pPr>
        <w:pStyle w:val="ListParagraph"/>
        <w:numPr>
          <w:ilvl w:val="0"/>
          <w:numId w:val="7"/>
        </w:numPr>
        <w:rPr>
          <w:rFonts w:ascii="Times New Roman" w:hAnsi="Times New Roman" w:cs="Times New Roman"/>
          <w:sz w:val="24"/>
          <w:szCs w:val="24"/>
        </w:rPr>
      </w:pPr>
      <w:r w:rsidRPr="0040521A">
        <w:rPr>
          <w:rFonts w:ascii="Times New Roman" w:hAnsi="Times New Roman" w:cs="Times New Roman"/>
          <w:sz w:val="24"/>
          <w:szCs w:val="24"/>
        </w:rPr>
        <w:t>Campus Facilities</w:t>
      </w:r>
      <w:r w:rsidR="000E4637" w:rsidRPr="0040521A">
        <w:rPr>
          <w:rFonts w:ascii="Times New Roman" w:hAnsi="Times New Roman" w:cs="Times New Roman"/>
          <w:sz w:val="24"/>
          <w:szCs w:val="24"/>
        </w:rPr>
        <w:t xml:space="preserve"> </w:t>
      </w:r>
      <w:r w:rsidR="00CF77C6" w:rsidRPr="0040521A">
        <w:rPr>
          <w:rFonts w:ascii="Times New Roman" w:hAnsi="Times New Roman" w:cs="Times New Roman"/>
          <w:sz w:val="24"/>
          <w:szCs w:val="24"/>
        </w:rPr>
        <w:t>–</w:t>
      </w:r>
      <w:r w:rsidR="000E4637" w:rsidRPr="0040521A">
        <w:rPr>
          <w:rFonts w:ascii="Times New Roman" w:hAnsi="Times New Roman" w:cs="Times New Roman"/>
          <w:sz w:val="24"/>
          <w:szCs w:val="24"/>
        </w:rPr>
        <w:t xml:space="preserve"> HEAF</w:t>
      </w:r>
      <w:r w:rsidR="00CF77C6" w:rsidRPr="0040521A">
        <w:rPr>
          <w:rFonts w:ascii="Times New Roman" w:hAnsi="Times New Roman" w:cs="Times New Roman"/>
          <w:sz w:val="24"/>
          <w:szCs w:val="24"/>
        </w:rPr>
        <w:tab/>
      </w:r>
      <w:r w:rsidR="00CF77C6" w:rsidRPr="0040521A">
        <w:rPr>
          <w:rFonts w:ascii="Times New Roman" w:hAnsi="Times New Roman" w:cs="Times New Roman"/>
          <w:sz w:val="24"/>
          <w:szCs w:val="24"/>
        </w:rPr>
        <w:tab/>
      </w:r>
      <w:r w:rsidR="00CF77C6" w:rsidRPr="0040521A">
        <w:rPr>
          <w:rFonts w:ascii="Times New Roman" w:hAnsi="Times New Roman" w:cs="Times New Roman"/>
          <w:sz w:val="24"/>
          <w:szCs w:val="24"/>
        </w:rPr>
        <w:tab/>
      </w:r>
      <w:r w:rsidR="00CF77C6" w:rsidRPr="0040521A">
        <w:rPr>
          <w:rFonts w:ascii="Times New Roman" w:hAnsi="Times New Roman" w:cs="Times New Roman"/>
          <w:sz w:val="24"/>
          <w:szCs w:val="24"/>
        </w:rPr>
        <w:tab/>
      </w:r>
      <w:r w:rsidR="00CF77C6" w:rsidRPr="0040521A">
        <w:rPr>
          <w:rFonts w:ascii="Times New Roman" w:hAnsi="Times New Roman" w:cs="Times New Roman"/>
          <w:sz w:val="24"/>
          <w:szCs w:val="24"/>
        </w:rPr>
        <w:tab/>
      </w:r>
      <w:r w:rsidR="0040521A">
        <w:rPr>
          <w:rFonts w:ascii="Times New Roman" w:hAnsi="Times New Roman" w:cs="Times New Roman"/>
          <w:sz w:val="24"/>
          <w:szCs w:val="24"/>
        </w:rPr>
        <w:t xml:space="preserve">      </w:t>
      </w:r>
      <w:r w:rsidR="00642B76">
        <w:rPr>
          <w:rFonts w:ascii="Times New Roman" w:hAnsi="Times New Roman" w:cs="Times New Roman"/>
          <w:sz w:val="24"/>
          <w:szCs w:val="24"/>
        </w:rPr>
        <w:t xml:space="preserve">   </w:t>
      </w:r>
      <w:r w:rsidR="0040521A">
        <w:rPr>
          <w:rFonts w:ascii="Times New Roman" w:hAnsi="Times New Roman" w:cs="Times New Roman"/>
          <w:sz w:val="24"/>
          <w:szCs w:val="24"/>
        </w:rPr>
        <w:t xml:space="preserve"> </w:t>
      </w:r>
      <w:r w:rsidR="00CF77C6" w:rsidRPr="0040521A">
        <w:rPr>
          <w:rFonts w:ascii="Times New Roman" w:hAnsi="Times New Roman" w:cs="Times New Roman"/>
          <w:sz w:val="24"/>
          <w:szCs w:val="24"/>
        </w:rPr>
        <w:t>$</w:t>
      </w:r>
      <w:r w:rsidR="00E20CE4">
        <w:rPr>
          <w:rFonts w:ascii="Times New Roman" w:hAnsi="Times New Roman" w:cs="Times New Roman"/>
          <w:sz w:val="24"/>
          <w:szCs w:val="24"/>
        </w:rPr>
        <w:t xml:space="preserve"> </w:t>
      </w:r>
      <w:r w:rsidR="00CF2B3B">
        <w:rPr>
          <w:rFonts w:ascii="Times New Roman" w:hAnsi="Times New Roman" w:cs="Times New Roman"/>
          <w:sz w:val="24"/>
          <w:szCs w:val="24"/>
        </w:rPr>
        <w:t>159,588</w:t>
      </w:r>
      <w:r w:rsidR="0040521A">
        <w:rPr>
          <w:rFonts w:ascii="Times New Roman" w:hAnsi="Times New Roman" w:cs="Times New Roman"/>
          <w:sz w:val="24"/>
          <w:szCs w:val="24"/>
        </w:rPr>
        <w:t xml:space="preserve">  </w:t>
      </w:r>
      <w:r w:rsidR="00E20CE4">
        <w:rPr>
          <w:rFonts w:ascii="Times New Roman" w:hAnsi="Times New Roman" w:cs="Times New Roman"/>
          <w:sz w:val="24"/>
          <w:szCs w:val="24"/>
        </w:rPr>
        <w:t xml:space="preserve"> </w:t>
      </w:r>
      <w:r w:rsidR="0040521A">
        <w:rPr>
          <w:rFonts w:ascii="Times New Roman" w:hAnsi="Times New Roman" w:cs="Times New Roman"/>
          <w:sz w:val="24"/>
          <w:szCs w:val="24"/>
        </w:rPr>
        <w:t xml:space="preserve"> </w:t>
      </w:r>
      <w:r w:rsidR="00E20CE4">
        <w:rPr>
          <w:rFonts w:ascii="Times New Roman" w:hAnsi="Times New Roman" w:cs="Times New Roman"/>
          <w:sz w:val="24"/>
          <w:szCs w:val="24"/>
        </w:rPr>
        <w:t xml:space="preserve"> </w:t>
      </w:r>
      <w:r w:rsidR="0040521A">
        <w:rPr>
          <w:rFonts w:ascii="Times New Roman" w:hAnsi="Times New Roman" w:cs="Times New Roman"/>
          <w:sz w:val="24"/>
          <w:szCs w:val="24"/>
        </w:rPr>
        <w:t xml:space="preserve"> </w:t>
      </w:r>
      <w:r w:rsidR="00F76821">
        <w:rPr>
          <w:rFonts w:ascii="Times New Roman" w:hAnsi="Times New Roman" w:cs="Times New Roman"/>
          <w:sz w:val="24"/>
          <w:szCs w:val="24"/>
        </w:rPr>
        <w:t xml:space="preserve"> </w:t>
      </w:r>
      <w:r w:rsidR="0040521A">
        <w:rPr>
          <w:rFonts w:ascii="Times New Roman" w:hAnsi="Times New Roman" w:cs="Times New Roman"/>
          <w:sz w:val="24"/>
          <w:szCs w:val="24"/>
        </w:rPr>
        <w:t xml:space="preserve"> </w:t>
      </w:r>
      <w:r w:rsidR="0006459F" w:rsidRPr="0040521A">
        <w:rPr>
          <w:rFonts w:ascii="Times New Roman" w:hAnsi="Times New Roman" w:cs="Times New Roman"/>
          <w:b/>
          <w:i/>
          <w:sz w:val="24"/>
          <w:szCs w:val="24"/>
        </w:rPr>
        <w:t>App B-8</w:t>
      </w:r>
      <w:r w:rsidR="00CF77C6" w:rsidRPr="0040521A">
        <w:rPr>
          <w:rFonts w:ascii="Times New Roman" w:hAnsi="Times New Roman" w:cs="Times New Roman"/>
          <w:sz w:val="24"/>
          <w:szCs w:val="24"/>
        </w:rPr>
        <w:t xml:space="preserve">     </w:t>
      </w:r>
    </w:p>
    <w:p w14:paraId="4A1B9695" w14:textId="23089205" w:rsidR="000E4637" w:rsidRPr="0040521A" w:rsidRDefault="000E4637" w:rsidP="00BD5A13">
      <w:pPr>
        <w:ind w:left="720"/>
        <w:jc w:val="both"/>
        <w:rPr>
          <w:rFonts w:ascii="Times New Roman" w:hAnsi="Times New Roman" w:cs="Times New Roman"/>
          <w:sz w:val="24"/>
          <w:szCs w:val="24"/>
        </w:rPr>
      </w:pPr>
      <w:r w:rsidRPr="00B8764B">
        <w:rPr>
          <w:rFonts w:ascii="Times New Roman" w:hAnsi="Times New Roman" w:cs="Times New Roman"/>
          <w:sz w:val="24"/>
          <w:szCs w:val="24"/>
        </w:rPr>
        <w:t>UHCL will continue addressing ADA accessibility issues that arise during the year and identify new equipment purchases that will increase operating efficiencies in the Facilities Management and Construction division.</w:t>
      </w:r>
      <w:r w:rsidRPr="0040521A">
        <w:rPr>
          <w:rFonts w:ascii="Times New Roman" w:hAnsi="Times New Roman" w:cs="Times New Roman"/>
          <w:sz w:val="24"/>
          <w:szCs w:val="24"/>
        </w:rPr>
        <w:t xml:space="preserve">  </w:t>
      </w:r>
      <w:r w:rsidR="0040521A">
        <w:rPr>
          <w:rFonts w:ascii="Times New Roman" w:hAnsi="Times New Roman" w:cs="Times New Roman"/>
          <w:sz w:val="24"/>
          <w:szCs w:val="24"/>
        </w:rPr>
        <w:t xml:space="preserve"> </w:t>
      </w:r>
    </w:p>
    <w:p w14:paraId="1F6CA65A" w14:textId="2CD953DC" w:rsidR="004E24FF" w:rsidRPr="0040521A" w:rsidRDefault="004E24FF" w:rsidP="004E24FF">
      <w:pPr>
        <w:pStyle w:val="ListParagraph"/>
        <w:numPr>
          <w:ilvl w:val="0"/>
          <w:numId w:val="7"/>
        </w:numPr>
        <w:rPr>
          <w:rFonts w:ascii="Times New Roman" w:hAnsi="Times New Roman" w:cs="Times New Roman"/>
          <w:sz w:val="24"/>
          <w:szCs w:val="24"/>
        </w:rPr>
      </w:pPr>
      <w:r w:rsidRPr="0040521A">
        <w:rPr>
          <w:rFonts w:ascii="Times New Roman" w:hAnsi="Times New Roman" w:cs="Times New Roman"/>
          <w:sz w:val="24"/>
          <w:szCs w:val="24"/>
        </w:rPr>
        <w:t xml:space="preserve">University Computing-Technology </w:t>
      </w:r>
      <w:r w:rsidR="007D46F7" w:rsidRPr="0040521A">
        <w:rPr>
          <w:rFonts w:ascii="Times New Roman" w:hAnsi="Times New Roman" w:cs="Times New Roman"/>
          <w:sz w:val="24"/>
          <w:szCs w:val="24"/>
        </w:rPr>
        <w:t>–</w:t>
      </w:r>
      <w:r w:rsidR="000E4637" w:rsidRPr="0040521A">
        <w:rPr>
          <w:rFonts w:ascii="Times New Roman" w:hAnsi="Times New Roman" w:cs="Times New Roman"/>
          <w:sz w:val="24"/>
          <w:szCs w:val="24"/>
        </w:rPr>
        <w:t xml:space="preserve"> HEAF</w:t>
      </w:r>
      <w:r w:rsidR="007D46F7" w:rsidRPr="0040521A">
        <w:rPr>
          <w:rFonts w:ascii="Times New Roman" w:hAnsi="Times New Roman" w:cs="Times New Roman"/>
          <w:sz w:val="24"/>
          <w:szCs w:val="24"/>
        </w:rPr>
        <w:tab/>
      </w:r>
      <w:r w:rsidR="007D46F7" w:rsidRPr="0040521A">
        <w:rPr>
          <w:rFonts w:ascii="Times New Roman" w:hAnsi="Times New Roman" w:cs="Times New Roman"/>
          <w:sz w:val="24"/>
          <w:szCs w:val="24"/>
        </w:rPr>
        <w:tab/>
      </w:r>
      <w:r w:rsidR="007D46F7" w:rsidRPr="0040521A">
        <w:rPr>
          <w:rFonts w:ascii="Times New Roman" w:hAnsi="Times New Roman" w:cs="Times New Roman"/>
          <w:sz w:val="24"/>
          <w:szCs w:val="24"/>
        </w:rPr>
        <w:tab/>
      </w:r>
      <w:r w:rsidR="00F76821">
        <w:rPr>
          <w:rFonts w:ascii="Times New Roman" w:hAnsi="Times New Roman" w:cs="Times New Roman"/>
          <w:sz w:val="24"/>
          <w:szCs w:val="24"/>
        </w:rPr>
        <w:t xml:space="preserve">      </w:t>
      </w:r>
      <w:r w:rsidR="00B836A6">
        <w:rPr>
          <w:rFonts w:ascii="Times New Roman" w:hAnsi="Times New Roman" w:cs="Times New Roman"/>
          <w:sz w:val="24"/>
          <w:szCs w:val="24"/>
        </w:rPr>
        <w:t xml:space="preserve"> </w:t>
      </w:r>
      <w:r w:rsidR="00642B76">
        <w:rPr>
          <w:rFonts w:ascii="Times New Roman" w:hAnsi="Times New Roman" w:cs="Times New Roman"/>
          <w:sz w:val="24"/>
          <w:szCs w:val="24"/>
        </w:rPr>
        <w:t xml:space="preserve">   </w:t>
      </w:r>
      <w:r w:rsidR="0040521A">
        <w:rPr>
          <w:rFonts w:ascii="Times New Roman" w:hAnsi="Times New Roman" w:cs="Times New Roman"/>
          <w:sz w:val="24"/>
          <w:szCs w:val="24"/>
        </w:rPr>
        <w:t>$</w:t>
      </w:r>
      <w:r w:rsidR="00F76821">
        <w:rPr>
          <w:rFonts w:ascii="Times New Roman" w:hAnsi="Times New Roman" w:cs="Times New Roman"/>
          <w:sz w:val="24"/>
          <w:szCs w:val="24"/>
        </w:rPr>
        <w:t xml:space="preserve"> </w:t>
      </w:r>
      <w:r w:rsidR="007D46F7" w:rsidRPr="0040521A">
        <w:rPr>
          <w:rFonts w:ascii="Times New Roman" w:hAnsi="Times New Roman" w:cs="Times New Roman"/>
          <w:sz w:val="24"/>
          <w:szCs w:val="24"/>
        </w:rPr>
        <w:t>867</w:t>
      </w:r>
      <w:r w:rsidR="00CA38FE" w:rsidRPr="0040521A">
        <w:rPr>
          <w:rFonts w:ascii="Times New Roman" w:hAnsi="Times New Roman" w:cs="Times New Roman"/>
          <w:sz w:val="24"/>
          <w:szCs w:val="24"/>
        </w:rPr>
        <w:t>,</w:t>
      </w:r>
      <w:r w:rsidR="007D46F7" w:rsidRPr="0040521A">
        <w:rPr>
          <w:rFonts w:ascii="Times New Roman" w:hAnsi="Times New Roman" w:cs="Times New Roman"/>
          <w:sz w:val="24"/>
          <w:szCs w:val="24"/>
        </w:rPr>
        <w:t>4</w:t>
      </w:r>
      <w:r w:rsidR="0040521A">
        <w:rPr>
          <w:rFonts w:ascii="Times New Roman" w:hAnsi="Times New Roman" w:cs="Times New Roman"/>
          <w:sz w:val="24"/>
          <w:szCs w:val="24"/>
        </w:rPr>
        <w:t xml:space="preserve">71  </w:t>
      </w:r>
      <w:r w:rsidR="00F76821">
        <w:rPr>
          <w:rFonts w:ascii="Times New Roman" w:hAnsi="Times New Roman" w:cs="Times New Roman"/>
          <w:sz w:val="24"/>
          <w:szCs w:val="24"/>
        </w:rPr>
        <w:t xml:space="preserve">  </w:t>
      </w:r>
      <w:r w:rsidR="00642B76">
        <w:rPr>
          <w:rFonts w:ascii="Times New Roman" w:hAnsi="Times New Roman" w:cs="Times New Roman"/>
          <w:sz w:val="24"/>
          <w:szCs w:val="24"/>
        </w:rPr>
        <w:t xml:space="preserve"> </w:t>
      </w:r>
      <w:r w:rsidR="00E20CE4">
        <w:rPr>
          <w:rFonts w:ascii="Times New Roman" w:hAnsi="Times New Roman" w:cs="Times New Roman"/>
          <w:sz w:val="24"/>
          <w:szCs w:val="24"/>
        </w:rPr>
        <w:t xml:space="preserve">   </w:t>
      </w:r>
      <w:r w:rsidR="0006459F" w:rsidRPr="0040521A">
        <w:rPr>
          <w:rFonts w:ascii="Times New Roman" w:hAnsi="Times New Roman" w:cs="Times New Roman"/>
          <w:b/>
          <w:i/>
          <w:sz w:val="24"/>
          <w:szCs w:val="24"/>
        </w:rPr>
        <w:t>App B-9</w:t>
      </w:r>
    </w:p>
    <w:p w14:paraId="26368478" w14:textId="654A201C" w:rsidR="000E4637" w:rsidRDefault="000E4637" w:rsidP="00BD5A13">
      <w:pPr>
        <w:ind w:left="720"/>
        <w:jc w:val="both"/>
        <w:rPr>
          <w:rFonts w:ascii="Times New Roman" w:hAnsi="Times New Roman" w:cs="Times New Roman"/>
          <w:sz w:val="24"/>
          <w:szCs w:val="24"/>
        </w:rPr>
      </w:pPr>
      <w:r w:rsidRPr="009B65C0">
        <w:rPr>
          <w:rFonts w:ascii="Times New Roman" w:hAnsi="Times New Roman" w:cs="Times New Roman"/>
          <w:sz w:val="24"/>
          <w:szCs w:val="24"/>
        </w:rPr>
        <w:t>These funds are used to maintain and upgrade staff desktop computers and to upgrade, maintain and enhance the infrastructure hardware supporting our website, course management system and communications network.  Servers and network equipment are upgraded on a five-to-</w:t>
      </w:r>
      <w:r w:rsidR="004933E1" w:rsidRPr="009B65C0">
        <w:rPr>
          <w:rFonts w:ascii="Times New Roman" w:hAnsi="Times New Roman" w:cs="Times New Roman"/>
          <w:sz w:val="24"/>
          <w:szCs w:val="24"/>
        </w:rPr>
        <w:t>eight-year</w:t>
      </w:r>
      <w:r w:rsidRPr="009B65C0">
        <w:rPr>
          <w:rFonts w:ascii="Times New Roman" w:hAnsi="Times New Roman" w:cs="Times New Roman"/>
          <w:sz w:val="24"/>
          <w:szCs w:val="24"/>
        </w:rPr>
        <w:t xml:space="preserve"> cycle, while staff computers are on a four-year cycle.</w:t>
      </w:r>
      <w:r w:rsidRPr="0040521A">
        <w:rPr>
          <w:rFonts w:ascii="Times New Roman" w:hAnsi="Times New Roman" w:cs="Times New Roman"/>
          <w:sz w:val="24"/>
          <w:szCs w:val="24"/>
        </w:rPr>
        <w:t xml:space="preserve">  </w:t>
      </w:r>
    </w:p>
    <w:p w14:paraId="1484A4CC" w14:textId="744185B5" w:rsidR="004E24FF" w:rsidRPr="0040521A" w:rsidRDefault="004E24FF" w:rsidP="004E24FF">
      <w:pPr>
        <w:pStyle w:val="ListParagraph"/>
        <w:numPr>
          <w:ilvl w:val="0"/>
          <w:numId w:val="7"/>
        </w:numPr>
        <w:rPr>
          <w:rFonts w:ascii="Times New Roman" w:hAnsi="Times New Roman" w:cs="Times New Roman"/>
          <w:sz w:val="24"/>
          <w:szCs w:val="24"/>
        </w:rPr>
      </w:pPr>
      <w:r w:rsidRPr="0040521A">
        <w:rPr>
          <w:rFonts w:ascii="Times New Roman" w:hAnsi="Times New Roman" w:cs="Times New Roman"/>
          <w:sz w:val="24"/>
          <w:szCs w:val="24"/>
        </w:rPr>
        <w:t>Capital Renewal and Deferred Maintenance</w:t>
      </w:r>
      <w:r w:rsidR="000E4637" w:rsidRPr="0040521A">
        <w:rPr>
          <w:rFonts w:ascii="Times New Roman" w:hAnsi="Times New Roman" w:cs="Times New Roman"/>
          <w:sz w:val="24"/>
          <w:szCs w:val="24"/>
        </w:rPr>
        <w:t xml:space="preserve"> </w:t>
      </w:r>
      <w:r w:rsidR="007D46F7" w:rsidRPr="0040521A">
        <w:rPr>
          <w:rFonts w:ascii="Times New Roman" w:hAnsi="Times New Roman" w:cs="Times New Roman"/>
          <w:sz w:val="24"/>
          <w:szCs w:val="24"/>
        </w:rPr>
        <w:t>–</w:t>
      </w:r>
      <w:r w:rsidR="000E4637" w:rsidRPr="0040521A">
        <w:rPr>
          <w:rFonts w:ascii="Times New Roman" w:hAnsi="Times New Roman" w:cs="Times New Roman"/>
          <w:sz w:val="24"/>
          <w:szCs w:val="24"/>
        </w:rPr>
        <w:t xml:space="preserve"> HEAF</w:t>
      </w:r>
      <w:r w:rsidR="0040521A">
        <w:rPr>
          <w:rFonts w:ascii="Times New Roman" w:hAnsi="Times New Roman" w:cs="Times New Roman"/>
          <w:sz w:val="24"/>
          <w:szCs w:val="24"/>
        </w:rPr>
        <w:tab/>
        <w:t xml:space="preserve">  </w:t>
      </w:r>
      <w:r w:rsidR="00642B76">
        <w:rPr>
          <w:rFonts w:ascii="Times New Roman" w:hAnsi="Times New Roman" w:cs="Times New Roman"/>
          <w:sz w:val="24"/>
          <w:szCs w:val="24"/>
        </w:rPr>
        <w:t xml:space="preserve">    </w:t>
      </w:r>
      <w:r w:rsidR="0040521A">
        <w:rPr>
          <w:rFonts w:ascii="Times New Roman" w:hAnsi="Times New Roman" w:cs="Times New Roman"/>
          <w:sz w:val="24"/>
          <w:szCs w:val="24"/>
        </w:rPr>
        <w:t xml:space="preserve">   </w:t>
      </w:r>
      <w:r w:rsidR="00B836A6">
        <w:rPr>
          <w:rFonts w:ascii="Times New Roman" w:hAnsi="Times New Roman" w:cs="Times New Roman"/>
          <w:sz w:val="24"/>
          <w:szCs w:val="24"/>
        </w:rPr>
        <w:t xml:space="preserve"> </w:t>
      </w:r>
      <w:r w:rsidR="0006459F" w:rsidRPr="0040521A">
        <w:rPr>
          <w:rFonts w:ascii="Times New Roman" w:hAnsi="Times New Roman" w:cs="Times New Roman"/>
          <w:sz w:val="24"/>
          <w:szCs w:val="24"/>
        </w:rPr>
        <w:t>$</w:t>
      </w:r>
      <w:r w:rsidR="00F76821">
        <w:rPr>
          <w:rFonts w:ascii="Times New Roman" w:hAnsi="Times New Roman" w:cs="Times New Roman"/>
          <w:sz w:val="24"/>
          <w:szCs w:val="24"/>
        </w:rPr>
        <w:t xml:space="preserve"> </w:t>
      </w:r>
      <w:r w:rsidR="00B836A6">
        <w:rPr>
          <w:rFonts w:ascii="Times New Roman" w:hAnsi="Times New Roman" w:cs="Times New Roman"/>
          <w:sz w:val="24"/>
          <w:szCs w:val="24"/>
        </w:rPr>
        <w:t xml:space="preserve">1,619,588 </w:t>
      </w:r>
      <w:r w:rsidR="00642B76">
        <w:rPr>
          <w:rFonts w:ascii="Times New Roman" w:hAnsi="Times New Roman" w:cs="Times New Roman"/>
          <w:sz w:val="24"/>
          <w:szCs w:val="24"/>
        </w:rPr>
        <w:t xml:space="preserve">  </w:t>
      </w:r>
      <w:r w:rsidR="0006459F" w:rsidRPr="0040521A">
        <w:rPr>
          <w:rFonts w:ascii="Times New Roman" w:hAnsi="Times New Roman" w:cs="Times New Roman"/>
          <w:b/>
          <w:i/>
          <w:sz w:val="24"/>
          <w:szCs w:val="24"/>
        </w:rPr>
        <w:t>App B-10</w:t>
      </w:r>
    </w:p>
    <w:p w14:paraId="1263E066" w14:textId="1F787CB4" w:rsidR="00704D5A" w:rsidRPr="0040521A" w:rsidRDefault="000E4637" w:rsidP="00894C36">
      <w:pPr>
        <w:ind w:left="720"/>
        <w:jc w:val="both"/>
        <w:rPr>
          <w:rFonts w:ascii="Times New Roman" w:hAnsi="Times New Roman" w:cs="Times New Roman"/>
          <w:sz w:val="24"/>
          <w:szCs w:val="24"/>
        </w:rPr>
      </w:pPr>
      <w:r w:rsidRPr="009B65C0">
        <w:rPr>
          <w:rFonts w:ascii="Times New Roman" w:hAnsi="Times New Roman" w:cs="Times New Roman"/>
          <w:sz w:val="24"/>
          <w:szCs w:val="24"/>
        </w:rPr>
        <w:t xml:space="preserve">UHCL will continue working </w:t>
      </w:r>
      <w:r w:rsidR="00B63D01" w:rsidRPr="009B65C0">
        <w:rPr>
          <w:rFonts w:ascii="Times New Roman" w:hAnsi="Times New Roman" w:cs="Times New Roman"/>
          <w:sz w:val="24"/>
          <w:szCs w:val="24"/>
        </w:rPr>
        <w:t xml:space="preserve">on </w:t>
      </w:r>
      <w:r w:rsidRPr="009B65C0">
        <w:rPr>
          <w:rFonts w:ascii="Times New Roman" w:hAnsi="Times New Roman" w:cs="Times New Roman"/>
          <w:sz w:val="24"/>
          <w:szCs w:val="24"/>
        </w:rPr>
        <w:t>projects from our 5-year plan to maintain a low Facility Condition Index Number.  Projects planned include the continuation of many of the initiatives listed above such as classroom upgrade/replacement, LED and other energy reduction initiatives, ceiling tile replacement, campus wayfinding, upgrading chiller maintenance solutions, space utilization management software, and control replacement initiatives.</w:t>
      </w:r>
      <w:r w:rsidRPr="0040521A">
        <w:rPr>
          <w:rFonts w:ascii="Times New Roman" w:hAnsi="Times New Roman" w:cs="Times New Roman"/>
          <w:sz w:val="24"/>
          <w:szCs w:val="24"/>
        </w:rPr>
        <w:t xml:space="preserve">  </w:t>
      </w:r>
    </w:p>
    <w:p w14:paraId="3BADDC62" w14:textId="56B14A51" w:rsidR="008D7109" w:rsidRDefault="008D7109" w:rsidP="0040521A">
      <w:pPr>
        <w:rPr>
          <w:rFonts w:ascii="Times New Roman" w:hAnsi="Times New Roman" w:cs="Times New Roman"/>
          <w:b/>
          <w:sz w:val="24"/>
          <w:szCs w:val="24"/>
        </w:rPr>
      </w:pPr>
    </w:p>
    <w:p w14:paraId="67DBAF9D" w14:textId="2D9963D9" w:rsidR="000E4637" w:rsidRPr="0040521A" w:rsidRDefault="000E4637" w:rsidP="0040521A">
      <w:pPr>
        <w:rPr>
          <w:rFonts w:ascii="Times New Roman" w:hAnsi="Times New Roman" w:cs="Times New Roman"/>
          <w:b/>
          <w:sz w:val="24"/>
          <w:szCs w:val="24"/>
        </w:rPr>
      </w:pPr>
      <w:r w:rsidRPr="0040521A">
        <w:rPr>
          <w:rFonts w:ascii="Times New Roman" w:hAnsi="Times New Roman" w:cs="Times New Roman"/>
          <w:b/>
          <w:sz w:val="24"/>
          <w:szCs w:val="24"/>
        </w:rPr>
        <w:t xml:space="preserve">Priority 3. Investment of Resources in FY </w:t>
      </w:r>
      <w:r w:rsidR="00012AD3">
        <w:rPr>
          <w:rFonts w:ascii="Times New Roman" w:hAnsi="Times New Roman" w:cs="Times New Roman"/>
          <w:b/>
          <w:sz w:val="24"/>
          <w:szCs w:val="24"/>
        </w:rPr>
        <w:t>2022</w:t>
      </w:r>
      <w:r w:rsidRPr="0040521A">
        <w:rPr>
          <w:rFonts w:ascii="Times New Roman" w:hAnsi="Times New Roman" w:cs="Times New Roman"/>
          <w:b/>
          <w:sz w:val="24"/>
          <w:szCs w:val="24"/>
        </w:rPr>
        <w:t xml:space="preserve"> Initiatives</w:t>
      </w:r>
    </w:p>
    <w:tbl>
      <w:tblPr>
        <w:tblStyle w:val="PlainTable3"/>
        <w:tblW w:w="0" w:type="auto"/>
        <w:tblLayout w:type="fixed"/>
        <w:tblLook w:val="04A0" w:firstRow="1" w:lastRow="0" w:firstColumn="1" w:lastColumn="0" w:noHBand="0" w:noVBand="1"/>
      </w:tblPr>
      <w:tblGrid>
        <w:gridCol w:w="4738"/>
        <w:gridCol w:w="1604"/>
        <w:gridCol w:w="1413"/>
        <w:gridCol w:w="1605"/>
      </w:tblGrid>
      <w:tr w:rsidR="000E4637" w:rsidRPr="0040521A" w14:paraId="3CED91FC" w14:textId="77777777" w:rsidTr="00F7682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738" w:type="dxa"/>
            <w:shd w:val="clear" w:color="auto" w:fill="auto"/>
          </w:tcPr>
          <w:p w14:paraId="71ED07E1" w14:textId="77777777" w:rsidR="000E4637" w:rsidRPr="0040521A" w:rsidRDefault="000E4637" w:rsidP="006C5F12">
            <w:pPr>
              <w:rPr>
                <w:rFonts w:ascii="Times New Roman" w:hAnsi="Times New Roman" w:cs="Times New Roman"/>
                <w:b w:val="0"/>
                <w:color w:val="FF0000"/>
                <w:sz w:val="24"/>
                <w:szCs w:val="24"/>
              </w:rPr>
            </w:pPr>
          </w:p>
        </w:tc>
        <w:tc>
          <w:tcPr>
            <w:tcW w:w="1604" w:type="dxa"/>
            <w:shd w:val="clear" w:color="auto" w:fill="auto"/>
          </w:tcPr>
          <w:p w14:paraId="2D542785" w14:textId="77777777" w:rsidR="000E4637" w:rsidRPr="0040521A" w:rsidRDefault="000E4637" w:rsidP="0007138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0521A">
              <w:rPr>
                <w:rFonts w:ascii="Times New Roman" w:hAnsi="Times New Roman" w:cs="Times New Roman"/>
                <w:b w:val="0"/>
                <w:sz w:val="24"/>
                <w:szCs w:val="24"/>
              </w:rPr>
              <w:t>New Resources</w:t>
            </w:r>
          </w:p>
        </w:tc>
        <w:tc>
          <w:tcPr>
            <w:tcW w:w="1413" w:type="dxa"/>
            <w:shd w:val="clear" w:color="auto" w:fill="auto"/>
            <w:vAlign w:val="bottom"/>
          </w:tcPr>
          <w:p w14:paraId="107CD8A2" w14:textId="77777777" w:rsidR="000E4637" w:rsidRPr="0040521A" w:rsidRDefault="000E4637" w:rsidP="00F7682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0521A">
              <w:rPr>
                <w:rFonts w:ascii="Times New Roman" w:hAnsi="Times New Roman" w:cs="Times New Roman"/>
                <w:b w:val="0"/>
                <w:sz w:val="24"/>
                <w:szCs w:val="24"/>
              </w:rPr>
              <w:t>HEAF</w:t>
            </w:r>
          </w:p>
        </w:tc>
        <w:tc>
          <w:tcPr>
            <w:tcW w:w="1605" w:type="dxa"/>
            <w:shd w:val="clear" w:color="auto" w:fill="auto"/>
            <w:vAlign w:val="bottom"/>
          </w:tcPr>
          <w:p w14:paraId="208F84FD" w14:textId="77777777" w:rsidR="000E4637" w:rsidRPr="0040521A" w:rsidRDefault="000E4637" w:rsidP="00F7682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0521A">
              <w:rPr>
                <w:rFonts w:ascii="Times New Roman" w:hAnsi="Times New Roman" w:cs="Times New Roman"/>
                <w:b w:val="0"/>
                <w:sz w:val="24"/>
                <w:szCs w:val="24"/>
              </w:rPr>
              <w:t>Total</w:t>
            </w:r>
          </w:p>
        </w:tc>
      </w:tr>
      <w:tr w:rsidR="007D46F7" w:rsidRPr="0040521A" w14:paraId="7544251E" w14:textId="77777777" w:rsidTr="00F7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38" w:type="dxa"/>
            <w:shd w:val="clear" w:color="auto" w:fill="auto"/>
          </w:tcPr>
          <w:p w14:paraId="0106539B" w14:textId="77777777" w:rsidR="007D46F7" w:rsidRPr="0040521A" w:rsidRDefault="007D46F7" w:rsidP="007D46F7">
            <w:pPr>
              <w:rPr>
                <w:rFonts w:ascii="Times New Roman" w:hAnsi="Times New Roman" w:cs="Times New Roman"/>
                <w:b w:val="0"/>
                <w:sz w:val="24"/>
                <w:szCs w:val="24"/>
              </w:rPr>
            </w:pPr>
            <w:r w:rsidRPr="0040521A">
              <w:rPr>
                <w:rFonts w:ascii="Times New Roman" w:hAnsi="Times New Roman" w:cs="Times New Roman"/>
                <w:b w:val="0"/>
                <w:sz w:val="24"/>
                <w:szCs w:val="24"/>
              </w:rPr>
              <w:t>Operations and Admini Support</w:t>
            </w:r>
          </w:p>
        </w:tc>
        <w:tc>
          <w:tcPr>
            <w:tcW w:w="1604" w:type="dxa"/>
            <w:shd w:val="clear" w:color="auto" w:fill="auto"/>
          </w:tcPr>
          <w:p w14:paraId="6AC219BA" w14:textId="5623F999" w:rsidR="007D46F7" w:rsidRPr="0040521A" w:rsidRDefault="00F76821" w:rsidP="00B836A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    </w:t>
            </w:r>
            <w:r w:rsidR="00D85E85">
              <w:rPr>
                <w:rFonts w:ascii="Times New Roman" w:hAnsi="Times New Roman" w:cs="Times New Roman"/>
                <w:sz w:val="24"/>
                <w:szCs w:val="24"/>
              </w:rPr>
              <w:t>362,549</w:t>
            </w:r>
          </w:p>
        </w:tc>
        <w:tc>
          <w:tcPr>
            <w:tcW w:w="1413" w:type="dxa"/>
            <w:shd w:val="clear" w:color="auto" w:fill="auto"/>
          </w:tcPr>
          <w:p w14:paraId="3361EC28" w14:textId="77777777" w:rsidR="007D46F7" w:rsidRPr="0040521A" w:rsidRDefault="007D46F7" w:rsidP="007D46F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05" w:type="dxa"/>
            <w:shd w:val="clear" w:color="auto" w:fill="auto"/>
          </w:tcPr>
          <w:p w14:paraId="4EAD9BF0" w14:textId="18EB56F1" w:rsidR="007D46F7" w:rsidRPr="0040521A" w:rsidRDefault="00F76821" w:rsidP="007D46F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4C468D">
              <w:rPr>
                <w:rFonts w:ascii="Times New Roman" w:hAnsi="Times New Roman" w:cs="Times New Roman"/>
                <w:sz w:val="24"/>
                <w:szCs w:val="24"/>
              </w:rPr>
              <w:t xml:space="preserve"> </w:t>
            </w:r>
            <w:r w:rsidR="00D85E85">
              <w:rPr>
                <w:rFonts w:ascii="Times New Roman" w:hAnsi="Times New Roman" w:cs="Times New Roman"/>
                <w:sz w:val="24"/>
                <w:szCs w:val="24"/>
              </w:rPr>
              <w:t>362,549</w:t>
            </w:r>
          </w:p>
        </w:tc>
      </w:tr>
      <w:tr w:rsidR="007D46F7" w:rsidRPr="0040521A" w14:paraId="2EAC3A6A" w14:textId="77777777" w:rsidTr="00F76821">
        <w:tc>
          <w:tcPr>
            <w:cnfStyle w:val="001000000000" w:firstRow="0" w:lastRow="0" w:firstColumn="1" w:lastColumn="0" w:oddVBand="0" w:evenVBand="0" w:oddHBand="0" w:evenHBand="0" w:firstRowFirstColumn="0" w:firstRowLastColumn="0" w:lastRowFirstColumn="0" w:lastRowLastColumn="0"/>
            <w:tcW w:w="4738" w:type="dxa"/>
            <w:shd w:val="clear" w:color="auto" w:fill="auto"/>
          </w:tcPr>
          <w:p w14:paraId="51AD6BDC" w14:textId="5AF658B2" w:rsidR="007D46F7" w:rsidRPr="0040521A" w:rsidRDefault="0036402C" w:rsidP="007D46F7">
            <w:pPr>
              <w:rPr>
                <w:rFonts w:ascii="Times New Roman" w:hAnsi="Times New Roman" w:cs="Times New Roman"/>
                <w:b w:val="0"/>
                <w:sz w:val="24"/>
                <w:szCs w:val="24"/>
              </w:rPr>
            </w:pPr>
            <w:r>
              <w:rPr>
                <w:rFonts w:ascii="Times New Roman" w:hAnsi="Times New Roman" w:cs="Times New Roman"/>
                <w:b w:val="0"/>
                <w:sz w:val="24"/>
                <w:szCs w:val="24"/>
              </w:rPr>
              <w:t>University Compliance program</w:t>
            </w:r>
          </w:p>
        </w:tc>
        <w:tc>
          <w:tcPr>
            <w:tcW w:w="1604" w:type="dxa"/>
            <w:shd w:val="clear" w:color="auto" w:fill="auto"/>
          </w:tcPr>
          <w:p w14:paraId="050FA60D" w14:textId="27FD36D6" w:rsidR="007D46F7" w:rsidRPr="0040521A" w:rsidRDefault="00FC3AD3" w:rsidP="007D46F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w:t>
            </w:r>
            <w:r w:rsidR="007D46F7" w:rsidRPr="0040521A">
              <w:rPr>
                <w:rFonts w:ascii="Times New Roman" w:hAnsi="Times New Roman" w:cs="Times New Roman"/>
                <w:sz w:val="24"/>
                <w:szCs w:val="24"/>
              </w:rPr>
              <w:t>,000</w:t>
            </w:r>
          </w:p>
        </w:tc>
        <w:tc>
          <w:tcPr>
            <w:tcW w:w="1413" w:type="dxa"/>
            <w:shd w:val="clear" w:color="auto" w:fill="auto"/>
          </w:tcPr>
          <w:p w14:paraId="4461ED01" w14:textId="77777777" w:rsidR="007D46F7" w:rsidRPr="0040521A" w:rsidRDefault="007D46F7" w:rsidP="007D46F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05" w:type="dxa"/>
            <w:shd w:val="clear" w:color="auto" w:fill="auto"/>
          </w:tcPr>
          <w:p w14:paraId="7BCE269C" w14:textId="164D93F9" w:rsidR="007D46F7" w:rsidRPr="0040521A" w:rsidRDefault="00CF2B3B" w:rsidP="007D46F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r w:rsidR="00FC3AD3">
              <w:rPr>
                <w:rFonts w:ascii="Times New Roman" w:hAnsi="Times New Roman" w:cs="Times New Roman"/>
                <w:sz w:val="24"/>
                <w:szCs w:val="24"/>
              </w:rPr>
              <w:t>0</w:t>
            </w:r>
            <w:r w:rsidR="007D46F7" w:rsidRPr="0040521A">
              <w:rPr>
                <w:rFonts w:ascii="Times New Roman" w:hAnsi="Times New Roman" w:cs="Times New Roman"/>
                <w:sz w:val="24"/>
                <w:szCs w:val="24"/>
              </w:rPr>
              <w:t>,000</w:t>
            </w:r>
          </w:p>
        </w:tc>
      </w:tr>
      <w:tr w:rsidR="007D46F7" w:rsidRPr="0040521A" w14:paraId="39A9091C" w14:textId="77777777" w:rsidTr="00F7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38" w:type="dxa"/>
            <w:shd w:val="clear" w:color="auto" w:fill="auto"/>
          </w:tcPr>
          <w:p w14:paraId="25272285" w14:textId="22CD0548" w:rsidR="007D46F7" w:rsidRPr="0040521A" w:rsidRDefault="0036402C" w:rsidP="007D46F7">
            <w:pPr>
              <w:rPr>
                <w:rFonts w:ascii="Times New Roman" w:hAnsi="Times New Roman" w:cs="Times New Roman"/>
                <w:b w:val="0"/>
                <w:sz w:val="24"/>
                <w:szCs w:val="24"/>
              </w:rPr>
            </w:pPr>
            <w:r>
              <w:rPr>
                <w:rFonts w:ascii="Times New Roman" w:hAnsi="Times New Roman" w:cs="Times New Roman"/>
                <w:b w:val="0"/>
                <w:sz w:val="24"/>
                <w:szCs w:val="24"/>
              </w:rPr>
              <w:t>Staff Merit Increases</w:t>
            </w:r>
          </w:p>
        </w:tc>
        <w:tc>
          <w:tcPr>
            <w:tcW w:w="1604" w:type="dxa"/>
            <w:shd w:val="clear" w:color="auto" w:fill="auto"/>
          </w:tcPr>
          <w:p w14:paraId="6963FFB0" w14:textId="44C230D6" w:rsidR="007D46F7" w:rsidRPr="0040521A" w:rsidRDefault="00FC3AD3" w:rsidP="007D46F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437</w:t>
            </w:r>
            <w:r w:rsidR="00CF2B3B">
              <w:rPr>
                <w:rFonts w:ascii="Times New Roman" w:hAnsi="Times New Roman" w:cs="Times New Roman"/>
                <w:sz w:val="24"/>
                <w:szCs w:val="24"/>
              </w:rPr>
              <w:t>,</w:t>
            </w:r>
            <w:r>
              <w:rPr>
                <w:rFonts w:ascii="Times New Roman" w:hAnsi="Times New Roman" w:cs="Times New Roman"/>
                <w:sz w:val="24"/>
                <w:szCs w:val="24"/>
              </w:rPr>
              <w:t>941</w:t>
            </w:r>
          </w:p>
        </w:tc>
        <w:tc>
          <w:tcPr>
            <w:tcW w:w="1413" w:type="dxa"/>
            <w:shd w:val="clear" w:color="auto" w:fill="auto"/>
          </w:tcPr>
          <w:p w14:paraId="3C54E5B2" w14:textId="77777777" w:rsidR="007D46F7" w:rsidRPr="0040521A" w:rsidRDefault="007D46F7" w:rsidP="007D46F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05" w:type="dxa"/>
            <w:shd w:val="clear" w:color="auto" w:fill="auto"/>
          </w:tcPr>
          <w:p w14:paraId="1FFCA094" w14:textId="7765F5CC" w:rsidR="007D46F7" w:rsidRPr="0040521A" w:rsidRDefault="00FC3AD3" w:rsidP="007D46F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437</w:t>
            </w:r>
            <w:r w:rsidR="00CF2B3B">
              <w:rPr>
                <w:rFonts w:ascii="Times New Roman" w:hAnsi="Times New Roman" w:cs="Times New Roman"/>
                <w:sz w:val="24"/>
                <w:szCs w:val="24"/>
              </w:rPr>
              <w:t>,</w:t>
            </w:r>
            <w:r>
              <w:rPr>
                <w:rFonts w:ascii="Times New Roman" w:hAnsi="Times New Roman" w:cs="Times New Roman"/>
                <w:sz w:val="24"/>
                <w:szCs w:val="24"/>
              </w:rPr>
              <w:t>941</w:t>
            </w:r>
          </w:p>
        </w:tc>
      </w:tr>
      <w:tr w:rsidR="007D46F7" w:rsidRPr="0040521A" w14:paraId="4273F144" w14:textId="77777777" w:rsidTr="00F76821">
        <w:tc>
          <w:tcPr>
            <w:cnfStyle w:val="001000000000" w:firstRow="0" w:lastRow="0" w:firstColumn="1" w:lastColumn="0" w:oddVBand="0" w:evenVBand="0" w:oddHBand="0" w:evenHBand="0" w:firstRowFirstColumn="0" w:firstRowLastColumn="0" w:lastRowFirstColumn="0" w:lastRowLastColumn="0"/>
            <w:tcW w:w="4738" w:type="dxa"/>
            <w:shd w:val="clear" w:color="auto" w:fill="auto"/>
          </w:tcPr>
          <w:p w14:paraId="4A83EB24" w14:textId="31A9A6DA" w:rsidR="007D46F7" w:rsidRPr="0040521A" w:rsidRDefault="0036402C" w:rsidP="007D46F7">
            <w:pPr>
              <w:rPr>
                <w:rFonts w:ascii="Times New Roman" w:hAnsi="Times New Roman" w:cs="Times New Roman"/>
                <w:b w:val="0"/>
                <w:sz w:val="24"/>
                <w:szCs w:val="24"/>
              </w:rPr>
            </w:pPr>
            <w:r>
              <w:rPr>
                <w:rFonts w:ascii="Times New Roman" w:hAnsi="Times New Roman" w:cs="Times New Roman"/>
                <w:b w:val="0"/>
                <w:sz w:val="24"/>
                <w:szCs w:val="24"/>
              </w:rPr>
              <w:t>LInkedIn learning</w:t>
            </w:r>
          </w:p>
        </w:tc>
        <w:tc>
          <w:tcPr>
            <w:tcW w:w="1604" w:type="dxa"/>
            <w:shd w:val="clear" w:color="auto" w:fill="auto"/>
          </w:tcPr>
          <w:p w14:paraId="41E09513" w14:textId="45EF1458" w:rsidR="007D46F7" w:rsidRPr="0040521A" w:rsidRDefault="00FC3AD3" w:rsidP="007D46F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16,000</w:t>
            </w:r>
          </w:p>
        </w:tc>
        <w:tc>
          <w:tcPr>
            <w:tcW w:w="1413" w:type="dxa"/>
            <w:shd w:val="clear" w:color="auto" w:fill="auto"/>
          </w:tcPr>
          <w:p w14:paraId="5FC3E14D" w14:textId="77777777" w:rsidR="007D46F7" w:rsidRPr="0040521A" w:rsidRDefault="007D46F7" w:rsidP="007D46F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05" w:type="dxa"/>
            <w:shd w:val="clear" w:color="auto" w:fill="auto"/>
          </w:tcPr>
          <w:p w14:paraId="78A73A49" w14:textId="5A845672" w:rsidR="007D46F7" w:rsidRPr="0040521A" w:rsidRDefault="00FC3AD3" w:rsidP="007D46F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16,000</w:t>
            </w:r>
          </w:p>
        </w:tc>
      </w:tr>
      <w:tr w:rsidR="007D46F7" w:rsidRPr="0040521A" w14:paraId="4277259B" w14:textId="77777777" w:rsidTr="00F7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38" w:type="dxa"/>
            <w:shd w:val="clear" w:color="auto" w:fill="auto"/>
          </w:tcPr>
          <w:p w14:paraId="5250F56B" w14:textId="7BEE4F95" w:rsidR="007D46F7" w:rsidRPr="0040521A" w:rsidRDefault="005B6920" w:rsidP="007D46F7">
            <w:pPr>
              <w:rPr>
                <w:rFonts w:ascii="Times New Roman" w:hAnsi="Times New Roman" w:cs="Times New Roman"/>
                <w:b w:val="0"/>
                <w:sz w:val="24"/>
                <w:szCs w:val="24"/>
              </w:rPr>
            </w:pPr>
            <w:r>
              <w:rPr>
                <w:rFonts w:ascii="Times New Roman" w:hAnsi="Times New Roman" w:cs="Times New Roman"/>
                <w:b w:val="0"/>
                <w:sz w:val="24"/>
                <w:szCs w:val="24"/>
              </w:rPr>
              <w:t>Campus Facilities</w:t>
            </w:r>
          </w:p>
        </w:tc>
        <w:tc>
          <w:tcPr>
            <w:tcW w:w="1604" w:type="dxa"/>
            <w:shd w:val="clear" w:color="auto" w:fill="auto"/>
          </w:tcPr>
          <w:p w14:paraId="06E3FE17" w14:textId="570AF55F" w:rsidR="007D46F7" w:rsidRPr="0040521A" w:rsidRDefault="007D46F7" w:rsidP="007D46F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413" w:type="dxa"/>
            <w:shd w:val="clear" w:color="auto" w:fill="auto"/>
          </w:tcPr>
          <w:p w14:paraId="73976143" w14:textId="2E1CADB0" w:rsidR="007D46F7" w:rsidRPr="0040521A" w:rsidRDefault="004C468D" w:rsidP="007D46F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A71FE3">
              <w:rPr>
                <w:rFonts w:ascii="Times New Roman" w:hAnsi="Times New Roman" w:cs="Times New Roman"/>
                <w:sz w:val="24"/>
                <w:szCs w:val="24"/>
              </w:rPr>
              <w:t>159,588</w:t>
            </w:r>
          </w:p>
        </w:tc>
        <w:tc>
          <w:tcPr>
            <w:tcW w:w="1605" w:type="dxa"/>
            <w:shd w:val="clear" w:color="auto" w:fill="auto"/>
          </w:tcPr>
          <w:p w14:paraId="117B4E4A" w14:textId="5E9C7A93" w:rsidR="007D46F7" w:rsidRPr="0040521A" w:rsidRDefault="00A71FE3" w:rsidP="007D46F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484,588</w:t>
            </w:r>
          </w:p>
        </w:tc>
      </w:tr>
      <w:tr w:rsidR="007D46F7" w:rsidRPr="0040521A" w14:paraId="762D2F84" w14:textId="77777777" w:rsidTr="00F76821">
        <w:tc>
          <w:tcPr>
            <w:cnfStyle w:val="001000000000" w:firstRow="0" w:lastRow="0" w:firstColumn="1" w:lastColumn="0" w:oddVBand="0" w:evenVBand="0" w:oddHBand="0" w:evenHBand="0" w:firstRowFirstColumn="0" w:firstRowLastColumn="0" w:lastRowFirstColumn="0" w:lastRowLastColumn="0"/>
            <w:tcW w:w="4738" w:type="dxa"/>
            <w:shd w:val="clear" w:color="auto" w:fill="auto"/>
          </w:tcPr>
          <w:p w14:paraId="6FEA720A" w14:textId="77777777" w:rsidR="007D46F7" w:rsidRPr="0040521A" w:rsidRDefault="007D46F7" w:rsidP="007D46F7">
            <w:pPr>
              <w:rPr>
                <w:rFonts w:ascii="Times New Roman" w:hAnsi="Times New Roman" w:cs="Times New Roman"/>
                <w:b w:val="0"/>
                <w:sz w:val="24"/>
                <w:szCs w:val="24"/>
              </w:rPr>
            </w:pPr>
            <w:r w:rsidRPr="0040521A">
              <w:rPr>
                <w:rFonts w:ascii="Times New Roman" w:hAnsi="Times New Roman" w:cs="Times New Roman"/>
                <w:b w:val="0"/>
                <w:sz w:val="24"/>
                <w:szCs w:val="24"/>
              </w:rPr>
              <w:t>UCT Maintenance and Upgrades</w:t>
            </w:r>
          </w:p>
        </w:tc>
        <w:tc>
          <w:tcPr>
            <w:tcW w:w="1604" w:type="dxa"/>
            <w:shd w:val="clear" w:color="auto" w:fill="auto"/>
          </w:tcPr>
          <w:p w14:paraId="1025D575" w14:textId="77777777" w:rsidR="007D46F7" w:rsidRPr="0040521A" w:rsidRDefault="007D46F7" w:rsidP="007D46F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413" w:type="dxa"/>
            <w:shd w:val="clear" w:color="auto" w:fill="auto"/>
          </w:tcPr>
          <w:p w14:paraId="167AABAB" w14:textId="3C74C7DE" w:rsidR="007D46F7" w:rsidRPr="0040521A" w:rsidRDefault="007D46F7" w:rsidP="007D46F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0521A">
              <w:rPr>
                <w:rFonts w:ascii="Times New Roman" w:hAnsi="Times New Roman" w:cs="Times New Roman"/>
                <w:sz w:val="24"/>
                <w:szCs w:val="24"/>
              </w:rPr>
              <w:t>867,471</w:t>
            </w:r>
          </w:p>
        </w:tc>
        <w:tc>
          <w:tcPr>
            <w:tcW w:w="1605" w:type="dxa"/>
            <w:shd w:val="clear" w:color="auto" w:fill="auto"/>
          </w:tcPr>
          <w:p w14:paraId="7B188181" w14:textId="45603CD4" w:rsidR="007D46F7" w:rsidRPr="0040521A" w:rsidRDefault="007D46F7" w:rsidP="007D46F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0521A">
              <w:rPr>
                <w:rFonts w:ascii="Times New Roman" w:hAnsi="Times New Roman" w:cs="Times New Roman"/>
                <w:sz w:val="24"/>
                <w:szCs w:val="24"/>
              </w:rPr>
              <w:t>867,471</w:t>
            </w:r>
          </w:p>
        </w:tc>
      </w:tr>
      <w:tr w:rsidR="007D46F7" w:rsidRPr="0040521A" w14:paraId="3ADE0F80" w14:textId="77777777" w:rsidTr="00F7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38" w:type="dxa"/>
            <w:shd w:val="clear" w:color="auto" w:fill="auto"/>
          </w:tcPr>
          <w:p w14:paraId="3E84CC52" w14:textId="77777777" w:rsidR="007D46F7" w:rsidRPr="0040521A" w:rsidRDefault="007D46F7" w:rsidP="007D46F7">
            <w:pPr>
              <w:rPr>
                <w:rFonts w:ascii="Times New Roman" w:hAnsi="Times New Roman" w:cs="Times New Roman"/>
                <w:b w:val="0"/>
                <w:sz w:val="24"/>
                <w:szCs w:val="24"/>
              </w:rPr>
            </w:pPr>
            <w:r w:rsidRPr="0040521A">
              <w:rPr>
                <w:rFonts w:ascii="Times New Roman" w:hAnsi="Times New Roman" w:cs="Times New Roman"/>
                <w:b w:val="0"/>
                <w:sz w:val="24"/>
                <w:szCs w:val="24"/>
              </w:rPr>
              <w:t>Capital Renewal and Def Maint</w:t>
            </w:r>
          </w:p>
        </w:tc>
        <w:tc>
          <w:tcPr>
            <w:tcW w:w="1604" w:type="dxa"/>
            <w:shd w:val="clear" w:color="auto" w:fill="auto"/>
          </w:tcPr>
          <w:p w14:paraId="079F38E3" w14:textId="77777777" w:rsidR="007D46F7" w:rsidRPr="0040521A" w:rsidRDefault="007D46F7" w:rsidP="007D46F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413" w:type="dxa"/>
            <w:shd w:val="clear" w:color="auto" w:fill="auto"/>
          </w:tcPr>
          <w:p w14:paraId="025620CE" w14:textId="02FEFE9A" w:rsidR="007D46F7" w:rsidRPr="0040521A" w:rsidRDefault="007D46F7" w:rsidP="007D46F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521A">
              <w:rPr>
                <w:rFonts w:ascii="Times New Roman" w:hAnsi="Times New Roman" w:cs="Times New Roman"/>
                <w:sz w:val="24"/>
                <w:szCs w:val="24"/>
              </w:rPr>
              <w:t>1,619,588</w:t>
            </w:r>
          </w:p>
        </w:tc>
        <w:tc>
          <w:tcPr>
            <w:tcW w:w="1605" w:type="dxa"/>
            <w:shd w:val="clear" w:color="auto" w:fill="auto"/>
          </w:tcPr>
          <w:p w14:paraId="3D352520" w14:textId="2ED4ED3E" w:rsidR="007D46F7" w:rsidRPr="0040521A" w:rsidRDefault="007D46F7" w:rsidP="007D46F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521A">
              <w:rPr>
                <w:rFonts w:ascii="Times New Roman" w:hAnsi="Times New Roman" w:cs="Times New Roman"/>
                <w:sz w:val="24"/>
                <w:szCs w:val="24"/>
              </w:rPr>
              <w:t>1,619,588</w:t>
            </w:r>
          </w:p>
        </w:tc>
      </w:tr>
      <w:tr w:rsidR="007D46F7" w:rsidRPr="0040521A" w14:paraId="055A870D" w14:textId="77777777" w:rsidTr="00F76821">
        <w:tc>
          <w:tcPr>
            <w:cnfStyle w:val="001000000000" w:firstRow="0" w:lastRow="0" w:firstColumn="1" w:lastColumn="0" w:oddVBand="0" w:evenVBand="0" w:oddHBand="0" w:evenHBand="0" w:firstRowFirstColumn="0" w:firstRowLastColumn="0" w:lastRowFirstColumn="0" w:lastRowLastColumn="0"/>
            <w:tcW w:w="4738" w:type="dxa"/>
            <w:shd w:val="clear" w:color="auto" w:fill="auto"/>
          </w:tcPr>
          <w:p w14:paraId="740567EE" w14:textId="77777777" w:rsidR="007D46F7" w:rsidRPr="0040521A" w:rsidRDefault="007D46F7" w:rsidP="007D46F7">
            <w:pPr>
              <w:rPr>
                <w:rFonts w:ascii="Times New Roman" w:hAnsi="Times New Roman" w:cs="Times New Roman"/>
                <w:b w:val="0"/>
                <w:sz w:val="24"/>
                <w:szCs w:val="24"/>
              </w:rPr>
            </w:pPr>
            <w:r w:rsidRPr="0040521A">
              <w:rPr>
                <w:rFonts w:ascii="Times New Roman" w:hAnsi="Times New Roman" w:cs="Times New Roman"/>
                <w:b w:val="0"/>
                <w:sz w:val="24"/>
                <w:szCs w:val="24"/>
              </w:rPr>
              <w:t>subtotal</w:t>
            </w:r>
          </w:p>
        </w:tc>
        <w:tc>
          <w:tcPr>
            <w:tcW w:w="1604" w:type="dxa"/>
            <w:tcBorders>
              <w:top w:val="single" w:sz="4" w:space="0" w:color="000000"/>
            </w:tcBorders>
            <w:shd w:val="clear" w:color="auto" w:fill="auto"/>
          </w:tcPr>
          <w:p w14:paraId="0E710BC7" w14:textId="690362A8" w:rsidR="007D46F7" w:rsidRPr="0040521A" w:rsidRDefault="00F76821" w:rsidP="00F768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 </w:t>
            </w:r>
            <w:r w:rsidR="00E20CE4">
              <w:rPr>
                <w:rFonts w:ascii="Times New Roman" w:hAnsi="Times New Roman" w:cs="Times New Roman"/>
                <w:sz w:val="24"/>
                <w:szCs w:val="24"/>
              </w:rPr>
              <w:t xml:space="preserve">  </w:t>
            </w:r>
            <w:r w:rsidR="0036402C">
              <w:rPr>
                <w:rFonts w:ascii="Times New Roman" w:hAnsi="Times New Roman" w:cs="Times New Roman"/>
                <w:sz w:val="24"/>
                <w:szCs w:val="24"/>
              </w:rPr>
              <w:t xml:space="preserve"> </w:t>
            </w:r>
            <w:r w:rsidR="00D85E85">
              <w:rPr>
                <w:rFonts w:ascii="Times New Roman" w:hAnsi="Times New Roman" w:cs="Times New Roman"/>
                <w:sz w:val="24"/>
                <w:szCs w:val="24"/>
              </w:rPr>
              <w:t>896,490</w:t>
            </w:r>
          </w:p>
        </w:tc>
        <w:tc>
          <w:tcPr>
            <w:tcW w:w="1413" w:type="dxa"/>
            <w:tcBorders>
              <w:top w:val="single" w:sz="4" w:space="0" w:color="000000"/>
            </w:tcBorders>
            <w:shd w:val="clear" w:color="auto" w:fill="auto"/>
          </w:tcPr>
          <w:p w14:paraId="21DD7D94" w14:textId="7A191A16" w:rsidR="007D46F7" w:rsidRPr="0040521A" w:rsidRDefault="004C468D" w:rsidP="007D46F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7D46F7" w:rsidRPr="0040521A">
              <w:rPr>
                <w:rFonts w:ascii="Times New Roman" w:hAnsi="Times New Roman" w:cs="Times New Roman"/>
                <w:sz w:val="24"/>
                <w:szCs w:val="24"/>
              </w:rPr>
              <w:t>2</w:t>
            </w:r>
            <w:r w:rsidR="00A71FE3">
              <w:rPr>
                <w:rFonts w:ascii="Times New Roman" w:hAnsi="Times New Roman" w:cs="Times New Roman"/>
                <w:sz w:val="24"/>
                <w:szCs w:val="24"/>
              </w:rPr>
              <w:t>,646,647</w:t>
            </w:r>
          </w:p>
        </w:tc>
        <w:tc>
          <w:tcPr>
            <w:tcW w:w="1605" w:type="dxa"/>
            <w:tcBorders>
              <w:top w:val="single" w:sz="4" w:space="0" w:color="000000"/>
            </w:tcBorders>
            <w:shd w:val="clear" w:color="auto" w:fill="auto"/>
          </w:tcPr>
          <w:p w14:paraId="492757A7" w14:textId="009D2799" w:rsidR="007D46F7" w:rsidRPr="0040521A" w:rsidRDefault="00F76821" w:rsidP="00F7682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A71FE3">
              <w:rPr>
                <w:rFonts w:ascii="Times New Roman" w:hAnsi="Times New Roman" w:cs="Times New Roman"/>
                <w:sz w:val="24"/>
                <w:szCs w:val="24"/>
              </w:rPr>
              <w:t>3,</w:t>
            </w:r>
            <w:r w:rsidR="00D85E85">
              <w:rPr>
                <w:rFonts w:ascii="Times New Roman" w:hAnsi="Times New Roman" w:cs="Times New Roman"/>
                <w:sz w:val="24"/>
                <w:szCs w:val="24"/>
              </w:rPr>
              <w:t>543,137</w:t>
            </w:r>
          </w:p>
        </w:tc>
      </w:tr>
    </w:tbl>
    <w:p w14:paraId="64C788E2" w14:textId="38E2BE69" w:rsidR="00894C36" w:rsidRDefault="00894C36" w:rsidP="006649AF">
      <w:pPr>
        <w:rPr>
          <w:rFonts w:ascii="Times New Roman" w:hAnsi="Times New Roman" w:cs="Times New Roman"/>
          <w:b/>
          <w:sz w:val="24"/>
          <w:szCs w:val="24"/>
        </w:rPr>
      </w:pPr>
    </w:p>
    <w:p w14:paraId="0C472D3F" w14:textId="77777777" w:rsidR="003E7B9D" w:rsidRDefault="003E7B9D" w:rsidP="006649AF">
      <w:pPr>
        <w:rPr>
          <w:rFonts w:ascii="Times New Roman" w:hAnsi="Times New Roman" w:cs="Times New Roman"/>
          <w:b/>
          <w:sz w:val="24"/>
          <w:szCs w:val="24"/>
        </w:rPr>
      </w:pPr>
    </w:p>
    <w:p w14:paraId="7D7C9742" w14:textId="77777777" w:rsidR="003E7B9D" w:rsidRDefault="003E7B9D" w:rsidP="006649AF">
      <w:pPr>
        <w:rPr>
          <w:rFonts w:ascii="Times New Roman" w:hAnsi="Times New Roman" w:cs="Times New Roman"/>
          <w:b/>
          <w:sz w:val="24"/>
          <w:szCs w:val="24"/>
        </w:rPr>
      </w:pPr>
    </w:p>
    <w:p w14:paraId="015F527F" w14:textId="77777777" w:rsidR="003E7B9D" w:rsidRDefault="003E7B9D" w:rsidP="006649AF">
      <w:pPr>
        <w:rPr>
          <w:rFonts w:ascii="Times New Roman" w:hAnsi="Times New Roman" w:cs="Times New Roman"/>
          <w:b/>
          <w:sz w:val="24"/>
          <w:szCs w:val="24"/>
        </w:rPr>
      </w:pPr>
    </w:p>
    <w:p w14:paraId="4D4A4426" w14:textId="77777777" w:rsidR="003E7B9D" w:rsidRDefault="003E7B9D" w:rsidP="006649AF">
      <w:pPr>
        <w:rPr>
          <w:rFonts w:ascii="Times New Roman" w:hAnsi="Times New Roman" w:cs="Times New Roman"/>
          <w:b/>
          <w:sz w:val="24"/>
          <w:szCs w:val="24"/>
        </w:rPr>
      </w:pPr>
    </w:p>
    <w:p w14:paraId="6F1EC499" w14:textId="77777777" w:rsidR="003E7B9D" w:rsidRDefault="003E7B9D" w:rsidP="006649AF">
      <w:pPr>
        <w:rPr>
          <w:rFonts w:ascii="Times New Roman" w:hAnsi="Times New Roman" w:cs="Times New Roman"/>
          <w:b/>
          <w:sz w:val="24"/>
          <w:szCs w:val="24"/>
        </w:rPr>
      </w:pPr>
    </w:p>
    <w:p w14:paraId="57963584" w14:textId="352532E8" w:rsidR="002D1511" w:rsidRPr="0040521A" w:rsidRDefault="002D1511" w:rsidP="006649AF">
      <w:pPr>
        <w:rPr>
          <w:rFonts w:ascii="Times New Roman" w:hAnsi="Times New Roman" w:cs="Times New Roman"/>
          <w:b/>
          <w:sz w:val="24"/>
          <w:szCs w:val="24"/>
        </w:rPr>
      </w:pPr>
      <w:r w:rsidRPr="0040521A">
        <w:rPr>
          <w:rFonts w:ascii="Times New Roman" w:hAnsi="Times New Roman" w:cs="Times New Roman"/>
          <w:b/>
          <w:sz w:val="24"/>
          <w:szCs w:val="24"/>
        </w:rPr>
        <w:lastRenderedPageBreak/>
        <w:t>Priority 4. Community Advancement</w:t>
      </w:r>
    </w:p>
    <w:p w14:paraId="388FF813" w14:textId="77777777" w:rsidR="002D1511" w:rsidRPr="0040521A" w:rsidRDefault="002D1511" w:rsidP="006649AF">
      <w:pPr>
        <w:rPr>
          <w:rFonts w:ascii="Times New Roman" w:hAnsi="Times New Roman" w:cs="Times New Roman"/>
          <w:b/>
          <w:sz w:val="24"/>
          <w:szCs w:val="24"/>
        </w:rPr>
      </w:pPr>
      <w:r w:rsidRPr="0040521A">
        <w:rPr>
          <w:rFonts w:ascii="Times New Roman" w:hAnsi="Times New Roman" w:cs="Times New Roman"/>
          <w:b/>
          <w:sz w:val="24"/>
          <w:szCs w:val="24"/>
        </w:rPr>
        <w:t>Context</w:t>
      </w:r>
    </w:p>
    <w:p w14:paraId="41679625" w14:textId="06069B94" w:rsidR="000B20AF" w:rsidRPr="0040521A" w:rsidRDefault="00F73685" w:rsidP="000B20AF">
      <w:pPr>
        <w:jc w:val="both"/>
        <w:rPr>
          <w:rFonts w:ascii="Times New Roman" w:eastAsia="Times New Roman" w:hAnsi="Times New Roman" w:cs="Times New Roman"/>
          <w:color w:val="000000"/>
          <w:sz w:val="24"/>
          <w:szCs w:val="24"/>
        </w:rPr>
      </w:pPr>
      <w:r w:rsidRPr="0040521A">
        <w:rPr>
          <w:rFonts w:ascii="Times New Roman" w:eastAsia="Times New Roman" w:hAnsi="Times New Roman" w:cs="Times New Roman"/>
          <w:color w:val="000000"/>
          <w:sz w:val="24"/>
          <w:szCs w:val="24"/>
        </w:rPr>
        <w:t>University of Houston-</w:t>
      </w:r>
      <w:r w:rsidR="000B20AF" w:rsidRPr="0040521A">
        <w:rPr>
          <w:rFonts w:ascii="Times New Roman" w:eastAsia="Times New Roman" w:hAnsi="Times New Roman" w:cs="Times New Roman"/>
          <w:color w:val="000000"/>
          <w:sz w:val="24"/>
          <w:szCs w:val="24"/>
        </w:rPr>
        <w:t xml:space="preserve">Clear Lake’s </w:t>
      </w:r>
      <w:r w:rsidR="00AD6AD5">
        <w:rPr>
          <w:rFonts w:ascii="Times New Roman" w:eastAsia="Times New Roman" w:hAnsi="Times New Roman" w:cs="Times New Roman"/>
          <w:color w:val="000000"/>
          <w:sz w:val="24"/>
          <w:szCs w:val="24"/>
        </w:rPr>
        <w:t>M</w:t>
      </w:r>
      <w:r w:rsidR="000B20AF" w:rsidRPr="0040521A">
        <w:rPr>
          <w:rFonts w:ascii="Times New Roman" w:eastAsia="Times New Roman" w:hAnsi="Times New Roman" w:cs="Times New Roman"/>
          <w:color w:val="000000"/>
          <w:sz w:val="24"/>
          <w:szCs w:val="24"/>
        </w:rPr>
        <w:t xml:space="preserve">ission </w:t>
      </w:r>
      <w:r w:rsidR="00AD6AD5">
        <w:rPr>
          <w:rFonts w:ascii="Times New Roman" w:eastAsia="Times New Roman" w:hAnsi="Times New Roman" w:cs="Times New Roman"/>
          <w:color w:val="000000"/>
          <w:sz w:val="24"/>
          <w:szCs w:val="24"/>
        </w:rPr>
        <w:t>S</w:t>
      </w:r>
      <w:r w:rsidR="000B20AF" w:rsidRPr="0040521A">
        <w:rPr>
          <w:rFonts w:ascii="Times New Roman" w:eastAsia="Times New Roman" w:hAnsi="Times New Roman" w:cs="Times New Roman"/>
          <w:color w:val="000000"/>
          <w:sz w:val="24"/>
          <w:szCs w:val="24"/>
        </w:rPr>
        <w:t>tatement emphasizes the importance of the university being both partnership oriented and community minded.   Because of UHCL’s continued commitment to community service and outreach, UHCL was named to the President’s Higher Education Community Service Honor Roll by the Corporation for National and Community Service for a fifth consecutive year.  UHCL’s community advancement is implemented via the university’s various centers and institutes including the Center for Autism and Developmental Disabilities</w:t>
      </w:r>
      <w:r w:rsidR="00B63D01" w:rsidRPr="0040521A">
        <w:rPr>
          <w:rFonts w:ascii="Times New Roman" w:eastAsia="Times New Roman" w:hAnsi="Times New Roman" w:cs="Times New Roman"/>
          <w:color w:val="000000"/>
          <w:sz w:val="24"/>
          <w:szCs w:val="24"/>
        </w:rPr>
        <w:t xml:space="preserve"> (CADD)</w:t>
      </w:r>
      <w:r w:rsidR="000B20AF" w:rsidRPr="0040521A">
        <w:rPr>
          <w:rFonts w:ascii="Times New Roman" w:eastAsia="Times New Roman" w:hAnsi="Times New Roman" w:cs="Times New Roman"/>
          <w:color w:val="000000"/>
          <w:sz w:val="24"/>
          <w:szCs w:val="24"/>
        </w:rPr>
        <w:t>, the Environmental Institute of Houston</w:t>
      </w:r>
      <w:r w:rsidR="00B63D01" w:rsidRPr="0040521A">
        <w:rPr>
          <w:rFonts w:ascii="Times New Roman" w:eastAsia="Times New Roman" w:hAnsi="Times New Roman" w:cs="Times New Roman"/>
          <w:color w:val="000000"/>
          <w:sz w:val="24"/>
          <w:szCs w:val="24"/>
        </w:rPr>
        <w:t xml:space="preserve"> (EIH)</w:t>
      </w:r>
      <w:r w:rsidR="000B20AF" w:rsidRPr="0040521A">
        <w:rPr>
          <w:rFonts w:ascii="Times New Roman" w:eastAsia="Times New Roman" w:hAnsi="Times New Roman" w:cs="Times New Roman"/>
          <w:color w:val="000000"/>
          <w:sz w:val="24"/>
          <w:szCs w:val="24"/>
        </w:rPr>
        <w:t>, the Art School for Children and Young Adults</w:t>
      </w:r>
      <w:r w:rsidR="00B63D01" w:rsidRPr="0040521A">
        <w:rPr>
          <w:rFonts w:ascii="Times New Roman" w:eastAsia="Times New Roman" w:hAnsi="Times New Roman" w:cs="Times New Roman"/>
          <w:color w:val="000000"/>
          <w:sz w:val="24"/>
          <w:szCs w:val="24"/>
        </w:rPr>
        <w:t xml:space="preserve"> (ACSYA)</w:t>
      </w:r>
      <w:r w:rsidR="000B20AF" w:rsidRPr="0040521A">
        <w:rPr>
          <w:rFonts w:ascii="Times New Roman" w:eastAsia="Times New Roman" w:hAnsi="Times New Roman" w:cs="Times New Roman"/>
          <w:color w:val="000000"/>
          <w:sz w:val="24"/>
          <w:szCs w:val="24"/>
        </w:rPr>
        <w:t>, the Center for Educational Programs</w:t>
      </w:r>
      <w:r w:rsidR="00B63D01" w:rsidRPr="0040521A">
        <w:rPr>
          <w:rFonts w:ascii="Times New Roman" w:eastAsia="Times New Roman" w:hAnsi="Times New Roman" w:cs="Times New Roman"/>
          <w:color w:val="000000"/>
          <w:sz w:val="24"/>
          <w:szCs w:val="24"/>
        </w:rPr>
        <w:t xml:space="preserve"> (CEP)</w:t>
      </w:r>
      <w:r w:rsidR="000B20AF" w:rsidRPr="0040521A">
        <w:rPr>
          <w:rFonts w:ascii="Times New Roman" w:eastAsia="Times New Roman" w:hAnsi="Times New Roman" w:cs="Times New Roman"/>
          <w:color w:val="000000"/>
          <w:sz w:val="24"/>
          <w:szCs w:val="24"/>
        </w:rPr>
        <w:t>, the Psychological Services Clinic</w:t>
      </w:r>
      <w:r w:rsidR="00B63D01" w:rsidRPr="0040521A">
        <w:rPr>
          <w:rFonts w:ascii="Times New Roman" w:eastAsia="Times New Roman" w:hAnsi="Times New Roman" w:cs="Times New Roman"/>
          <w:color w:val="000000"/>
          <w:sz w:val="24"/>
          <w:szCs w:val="24"/>
        </w:rPr>
        <w:t xml:space="preserve"> (PSC)</w:t>
      </w:r>
      <w:r w:rsidR="000B20AF" w:rsidRPr="0040521A">
        <w:rPr>
          <w:rFonts w:ascii="Times New Roman" w:eastAsia="Times New Roman" w:hAnsi="Times New Roman" w:cs="Times New Roman"/>
          <w:color w:val="000000"/>
          <w:sz w:val="24"/>
          <w:szCs w:val="24"/>
        </w:rPr>
        <w:t>, the Cyber Security Institute</w:t>
      </w:r>
      <w:r w:rsidR="00B63D01" w:rsidRPr="0040521A">
        <w:rPr>
          <w:rFonts w:ascii="Times New Roman" w:eastAsia="Times New Roman" w:hAnsi="Times New Roman" w:cs="Times New Roman"/>
          <w:color w:val="000000"/>
          <w:sz w:val="24"/>
          <w:szCs w:val="24"/>
        </w:rPr>
        <w:t xml:space="preserve"> (CSI), </w:t>
      </w:r>
      <w:r w:rsidR="000B20AF" w:rsidRPr="0040521A">
        <w:rPr>
          <w:rFonts w:ascii="Times New Roman" w:eastAsia="Times New Roman" w:hAnsi="Times New Roman" w:cs="Times New Roman"/>
          <w:color w:val="000000"/>
          <w:sz w:val="24"/>
          <w:szCs w:val="24"/>
        </w:rPr>
        <w:t>the Center for Executive Education</w:t>
      </w:r>
      <w:r w:rsidR="00B63D01" w:rsidRPr="0040521A">
        <w:rPr>
          <w:rFonts w:ascii="Times New Roman" w:eastAsia="Times New Roman" w:hAnsi="Times New Roman" w:cs="Times New Roman"/>
          <w:color w:val="000000"/>
          <w:sz w:val="24"/>
          <w:szCs w:val="24"/>
        </w:rPr>
        <w:t xml:space="preserve"> (CEE),</w:t>
      </w:r>
      <w:r w:rsidR="000B20AF" w:rsidRPr="0040521A">
        <w:rPr>
          <w:rFonts w:ascii="Times New Roman" w:eastAsia="Times New Roman" w:hAnsi="Times New Roman" w:cs="Times New Roman"/>
          <w:color w:val="000000"/>
          <w:sz w:val="24"/>
          <w:szCs w:val="24"/>
        </w:rPr>
        <w:t xml:space="preserve"> </w:t>
      </w:r>
      <w:r w:rsidR="0036402C">
        <w:rPr>
          <w:rFonts w:ascii="Times New Roman" w:eastAsia="Times New Roman" w:hAnsi="Times New Roman" w:cs="Times New Roman"/>
          <w:color w:val="000000"/>
          <w:sz w:val="24"/>
          <w:szCs w:val="24"/>
        </w:rPr>
        <w:t xml:space="preserve">the Institute for Human and Planetary Sustainability (IHaPS) </w:t>
      </w:r>
      <w:r w:rsidR="00B63D01" w:rsidRPr="0040521A">
        <w:rPr>
          <w:rFonts w:ascii="Times New Roman" w:eastAsia="Times New Roman" w:hAnsi="Times New Roman" w:cs="Times New Roman"/>
          <w:color w:val="000000"/>
          <w:sz w:val="24"/>
          <w:szCs w:val="24"/>
        </w:rPr>
        <w:t>t</w:t>
      </w:r>
      <w:r w:rsidR="000B20AF" w:rsidRPr="0040521A">
        <w:rPr>
          <w:rFonts w:ascii="Times New Roman" w:eastAsia="Times New Roman" w:hAnsi="Times New Roman" w:cs="Times New Roman"/>
          <w:color w:val="000000"/>
          <w:sz w:val="24"/>
          <w:szCs w:val="24"/>
        </w:rPr>
        <w:t xml:space="preserve">he </w:t>
      </w:r>
      <w:r w:rsidR="0036402C">
        <w:rPr>
          <w:rFonts w:ascii="Times New Roman" w:eastAsia="Times New Roman" w:hAnsi="Times New Roman" w:cs="Times New Roman"/>
          <w:color w:val="000000"/>
          <w:sz w:val="24"/>
          <w:szCs w:val="24"/>
        </w:rPr>
        <w:t>Health and Human Performance</w:t>
      </w:r>
      <w:r w:rsidR="00AD6AD5">
        <w:rPr>
          <w:rFonts w:ascii="Times New Roman" w:eastAsia="Times New Roman" w:hAnsi="Times New Roman" w:cs="Times New Roman"/>
          <w:color w:val="000000"/>
          <w:sz w:val="24"/>
          <w:szCs w:val="24"/>
        </w:rPr>
        <w:t xml:space="preserve"> Institute (HHPI) and the Center for Workplace Consulting (CWC)</w:t>
      </w:r>
      <w:r w:rsidR="00B63D01" w:rsidRPr="0040521A">
        <w:rPr>
          <w:rFonts w:ascii="Times New Roman" w:eastAsia="Times New Roman" w:hAnsi="Times New Roman" w:cs="Times New Roman"/>
          <w:color w:val="000000"/>
          <w:sz w:val="24"/>
          <w:szCs w:val="24"/>
        </w:rPr>
        <w:t>.</w:t>
      </w:r>
    </w:p>
    <w:p w14:paraId="77374198" w14:textId="63289ED1" w:rsidR="00894C36" w:rsidRPr="005D3C1D" w:rsidRDefault="000B20AF" w:rsidP="0036402C">
      <w:pPr>
        <w:tabs>
          <w:tab w:val="left" w:pos="90"/>
        </w:tabs>
        <w:spacing w:after="0"/>
        <w:jc w:val="both"/>
        <w:rPr>
          <w:rFonts w:ascii="Times New Roman" w:hAnsi="Times New Roman" w:cs="Times New Roman"/>
          <w:sz w:val="24"/>
          <w:szCs w:val="24"/>
        </w:rPr>
      </w:pPr>
      <w:r w:rsidRPr="0040521A">
        <w:rPr>
          <w:rFonts w:ascii="Times New Roman" w:eastAsia="Times New Roman" w:hAnsi="Times New Roman" w:cs="Times New Roman"/>
          <w:color w:val="000000"/>
          <w:sz w:val="24"/>
          <w:szCs w:val="24"/>
        </w:rPr>
        <w:t xml:space="preserve">In FY </w:t>
      </w:r>
      <w:r w:rsidR="00012AD3">
        <w:rPr>
          <w:rFonts w:ascii="Times New Roman" w:eastAsia="Times New Roman" w:hAnsi="Times New Roman" w:cs="Times New Roman"/>
          <w:color w:val="000000"/>
          <w:sz w:val="24"/>
          <w:szCs w:val="24"/>
        </w:rPr>
        <w:t>2022</w:t>
      </w:r>
      <w:r w:rsidRPr="0040521A">
        <w:rPr>
          <w:rFonts w:ascii="Times New Roman" w:eastAsia="Times New Roman" w:hAnsi="Times New Roman" w:cs="Times New Roman"/>
          <w:color w:val="000000"/>
          <w:sz w:val="24"/>
          <w:szCs w:val="24"/>
        </w:rPr>
        <w:t xml:space="preserve">, UHCL </w:t>
      </w:r>
      <w:r w:rsidR="008D7109">
        <w:rPr>
          <w:rFonts w:ascii="Times New Roman" w:eastAsia="Times New Roman" w:hAnsi="Times New Roman" w:cs="Times New Roman"/>
          <w:color w:val="000000"/>
          <w:sz w:val="24"/>
          <w:szCs w:val="24"/>
        </w:rPr>
        <w:t xml:space="preserve">will </w:t>
      </w:r>
      <w:r w:rsidR="008D7109" w:rsidRPr="0040521A">
        <w:rPr>
          <w:rFonts w:ascii="Times New Roman" w:eastAsia="Times New Roman" w:hAnsi="Times New Roman" w:cs="Times New Roman"/>
          <w:color w:val="000000"/>
          <w:sz w:val="24"/>
          <w:szCs w:val="24"/>
        </w:rPr>
        <w:t>focus</w:t>
      </w:r>
      <w:r w:rsidRPr="0040521A">
        <w:rPr>
          <w:rFonts w:ascii="Times New Roman" w:eastAsia="Times New Roman" w:hAnsi="Times New Roman" w:cs="Times New Roman"/>
          <w:color w:val="000000"/>
          <w:sz w:val="24"/>
          <w:szCs w:val="24"/>
        </w:rPr>
        <w:t xml:space="preserve"> on community </w:t>
      </w:r>
      <w:r w:rsidR="0036402C">
        <w:rPr>
          <w:rFonts w:ascii="Times New Roman" w:eastAsia="Times New Roman" w:hAnsi="Times New Roman" w:cs="Times New Roman"/>
          <w:color w:val="000000"/>
          <w:sz w:val="24"/>
          <w:szCs w:val="24"/>
        </w:rPr>
        <w:t>education and engagement opportunities at Pearland reconnecting with our communities on both Clear Lake and Pearland through our Campus Ambassador program</w:t>
      </w:r>
    </w:p>
    <w:p w14:paraId="51669F19" w14:textId="77777777" w:rsidR="008D7109" w:rsidRDefault="008D7109" w:rsidP="000B20AF">
      <w:pPr>
        <w:rPr>
          <w:rFonts w:ascii="Times New Roman" w:eastAsia="Times New Roman" w:hAnsi="Times New Roman" w:cs="Times New Roman"/>
          <w:b/>
          <w:bCs/>
          <w:color w:val="000000"/>
          <w:sz w:val="24"/>
          <w:szCs w:val="24"/>
        </w:rPr>
      </w:pPr>
    </w:p>
    <w:p w14:paraId="75F75801" w14:textId="2E8517D9" w:rsidR="000B20AF" w:rsidRPr="0040521A" w:rsidRDefault="000B20AF" w:rsidP="000B20AF">
      <w:pPr>
        <w:rPr>
          <w:rFonts w:ascii="Times New Roman" w:eastAsia="Times New Roman" w:hAnsi="Times New Roman" w:cs="Times New Roman"/>
          <w:b/>
          <w:bCs/>
          <w:color w:val="000000"/>
          <w:sz w:val="24"/>
          <w:szCs w:val="24"/>
        </w:rPr>
      </w:pPr>
      <w:r w:rsidRPr="0040521A">
        <w:rPr>
          <w:rFonts w:ascii="Times New Roman" w:eastAsia="Times New Roman" w:hAnsi="Times New Roman" w:cs="Times New Roman"/>
          <w:b/>
          <w:bCs/>
          <w:color w:val="000000"/>
          <w:sz w:val="24"/>
          <w:szCs w:val="24"/>
        </w:rPr>
        <w:t xml:space="preserve">FY </w:t>
      </w:r>
      <w:r w:rsidR="00012AD3">
        <w:rPr>
          <w:rFonts w:ascii="Times New Roman" w:eastAsia="Times New Roman" w:hAnsi="Times New Roman" w:cs="Times New Roman"/>
          <w:b/>
          <w:bCs/>
          <w:color w:val="000000"/>
          <w:sz w:val="24"/>
          <w:szCs w:val="24"/>
        </w:rPr>
        <w:t>2022</w:t>
      </w:r>
      <w:r w:rsidRPr="0040521A">
        <w:rPr>
          <w:rFonts w:ascii="Times New Roman" w:eastAsia="Times New Roman" w:hAnsi="Times New Roman" w:cs="Times New Roman"/>
          <w:b/>
          <w:bCs/>
          <w:color w:val="000000"/>
          <w:sz w:val="24"/>
          <w:szCs w:val="24"/>
        </w:rPr>
        <w:t xml:space="preserve"> Budget Initiatives</w:t>
      </w:r>
    </w:p>
    <w:p w14:paraId="4232DB08" w14:textId="3C644846" w:rsidR="000B20AF" w:rsidRPr="005D3C1D" w:rsidRDefault="0036402C" w:rsidP="005D3C1D">
      <w:pPr>
        <w:pStyle w:val="ListParagraph"/>
        <w:numPr>
          <w:ilvl w:val="0"/>
          <w:numId w:val="7"/>
        </w:numPr>
        <w:rPr>
          <w:rFonts w:ascii="Times New Roman" w:eastAsia="Times New Roman" w:hAnsi="Times New Roman" w:cs="Times New Roman"/>
          <w:color w:val="000000"/>
          <w:sz w:val="24"/>
          <w:szCs w:val="24"/>
        </w:rPr>
      </w:pPr>
      <w:r>
        <w:rPr>
          <w:rFonts w:ascii="Times New Roman" w:hAnsi="Times New Roman" w:cs="Times New Roman"/>
          <w:sz w:val="24"/>
          <w:szCs w:val="24"/>
        </w:rPr>
        <w:t>Community Education and Engagement</w:t>
      </w:r>
      <w:r w:rsidR="0040521A" w:rsidRPr="005D3C1D">
        <w:rPr>
          <w:rFonts w:ascii="Times New Roman" w:eastAsia="Times New Roman" w:hAnsi="Times New Roman" w:cs="Times New Roman"/>
          <w:color w:val="000000"/>
          <w:sz w:val="24"/>
          <w:szCs w:val="24"/>
        </w:rPr>
        <w:t xml:space="preserve"> - N</w:t>
      </w:r>
      <w:r w:rsidR="00F76821" w:rsidRPr="005D3C1D">
        <w:rPr>
          <w:rFonts w:ascii="Times New Roman" w:eastAsia="Times New Roman" w:hAnsi="Times New Roman" w:cs="Times New Roman"/>
          <w:color w:val="000000"/>
          <w:sz w:val="24"/>
          <w:szCs w:val="24"/>
        </w:rPr>
        <w:t>ew Resources</w:t>
      </w:r>
      <w:r w:rsidR="005D3C1D">
        <w:rPr>
          <w:rFonts w:ascii="Times New Roman" w:eastAsia="Times New Roman" w:hAnsi="Times New Roman" w:cs="Times New Roman"/>
          <w:color w:val="000000"/>
          <w:sz w:val="24"/>
          <w:szCs w:val="24"/>
        </w:rPr>
        <w:tab/>
        <w:t xml:space="preserve">         </w:t>
      </w:r>
      <w:r w:rsidR="00F76821" w:rsidRPr="005D3C1D">
        <w:rPr>
          <w:rFonts w:ascii="Times New Roman" w:eastAsia="Times New Roman" w:hAnsi="Times New Roman" w:cs="Times New Roman"/>
          <w:color w:val="000000"/>
          <w:sz w:val="24"/>
          <w:szCs w:val="24"/>
        </w:rPr>
        <w:t xml:space="preserve"> </w:t>
      </w:r>
      <w:r w:rsidR="0040521A" w:rsidRPr="005D3C1D">
        <w:rPr>
          <w:rFonts w:ascii="Times New Roman" w:eastAsia="Times New Roman" w:hAnsi="Times New Roman" w:cs="Times New Roman"/>
          <w:color w:val="000000"/>
          <w:sz w:val="24"/>
          <w:szCs w:val="24"/>
        </w:rPr>
        <w:t>$</w:t>
      </w:r>
      <w:r w:rsidR="00F76821" w:rsidRPr="005D3C1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129,500</w:t>
      </w:r>
      <w:r w:rsidR="00F76821" w:rsidRPr="005D3C1D">
        <w:rPr>
          <w:rFonts w:ascii="Times New Roman" w:eastAsia="Times New Roman" w:hAnsi="Times New Roman" w:cs="Times New Roman"/>
          <w:color w:val="000000"/>
          <w:sz w:val="24"/>
          <w:szCs w:val="24"/>
        </w:rPr>
        <w:t xml:space="preserve"> </w:t>
      </w:r>
      <w:r w:rsidR="00633388">
        <w:rPr>
          <w:rFonts w:ascii="Times New Roman" w:eastAsia="Times New Roman" w:hAnsi="Times New Roman" w:cs="Times New Roman"/>
          <w:color w:val="000000"/>
          <w:sz w:val="24"/>
          <w:szCs w:val="24"/>
        </w:rPr>
        <w:t xml:space="preserve">  </w:t>
      </w:r>
      <w:r w:rsidR="007574F6" w:rsidRPr="005D3C1D">
        <w:rPr>
          <w:rFonts w:ascii="Times New Roman" w:hAnsi="Times New Roman" w:cs="Times New Roman"/>
          <w:b/>
          <w:i/>
          <w:sz w:val="24"/>
          <w:szCs w:val="24"/>
        </w:rPr>
        <w:t>App A-C2</w:t>
      </w:r>
      <w:r w:rsidR="00EA17B6">
        <w:rPr>
          <w:rFonts w:ascii="Times New Roman" w:hAnsi="Times New Roman" w:cs="Times New Roman"/>
          <w:b/>
          <w:i/>
          <w:sz w:val="24"/>
          <w:szCs w:val="24"/>
        </w:rPr>
        <w:t>4</w:t>
      </w:r>
    </w:p>
    <w:p w14:paraId="340997ED" w14:textId="79CC9417" w:rsidR="000B20AF" w:rsidRDefault="0036402C" w:rsidP="000B20AF">
      <w:pPr>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With the advent of Houston’s Spaceport, there is growing awareness of commercial opportunity in the airspace in Harris and nearby Brazoria Counties</w:t>
      </w:r>
      <w:r w:rsidR="00FB49A0">
        <w:rPr>
          <w:rFonts w:ascii="Times New Roman" w:eastAsia="Times New Roman" w:hAnsi="Times New Roman" w:cs="Times New Roman"/>
          <w:color w:val="000000"/>
          <w:sz w:val="24"/>
          <w:szCs w:val="24"/>
        </w:rPr>
        <w:t>, driving demand for a commercial drone pilot licensing program</w:t>
      </w:r>
      <w:r>
        <w:rPr>
          <w:rFonts w:ascii="Times New Roman" w:eastAsia="Times New Roman" w:hAnsi="Times New Roman" w:cs="Times New Roman"/>
          <w:color w:val="000000"/>
          <w:sz w:val="24"/>
          <w:szCs w:val="24"/>
        </w:rPr>
        <w:t xml:space="preserve">.  Additionally, there is strong demand in the Pearland community for a biotechnology continuing education certificate program to support the rapidly growing biotech industry </w:t>
      </w:r>
      <w:r w:rsidR="00FB49A0">
        <w:rPr>
          <w:rFonts w:ascii="Times New Roman" w:eastAsia="Times New Roman" w:hAnsi="Times New Roman" w:cs="Times New Roman"/>
          <w:color w:val="000000"/>
          <w:sz w:val="24"/>
          <w:szCs w:val="24"/>
        </w:rPr>
        <w:t xml:space="preserve">closely connected to the Texas Medical Center and Pearland.  </w:t>
      </w:r>
    </w:p>
    <w:p w14:paraId="3FD5C06A" w14:textId="51C7024F" w:rsidR="000B20AF" w:rsidRPr="0040521A" w:rsidRDefault="00FB49A0" w:rsidP="0040521A">
      <w:pPr>
        <w:pStyle w:val="ListParagraph"/>
        <w:numPr>
          <w:ilvl w:val="0"/>
          <w:numId w:val="7"/>
        </w:numPr>
        <w:spacing w:line="233" w:lineRule="atLeast"/>
        <w:jc w:val="both"/>
        <w:rPr>
          <w:rFonts w:ascii="Times New Roman" w:eastAsia="Times New Roman" w:hAnsi="Times New Roman" w:cs="Times New Roman"/>
          <w:color w:val="000000"/>
          <w:sz w:val="24"/>
          <w:szCs w:val="24"/>
        </w:rPr>
      </w:pPr>
      <w:r>
        <w:rPr>
          <w:rFonts w:ascii="Times New Roman" w:hAnsi="Times New Roman" w:cs="Times New Roman"/>
          <w:sz w:val="24"/>
          <w:szCs w:val="24"/>
        </w:rPr>
        <w:t>Campus Ambassador program</w:t>
      </w:r>
      <w:r w:rsidR="005D3C1D">
        <w:rPr>
          <w:rFonts w:ascii="Times New Roman" w:eastAsia="Times New Roman" w:hAnsi="Times New Roman" w:cs="Times New Roman"/>
          <w:color w:val="000000"/>
          <w:sz w:val="24"/>
          <w:szCs w:val="24"/>
        </w:rPr>
        <w:t xml:space="preserve"> </w:t>
      </w:r>
      <w:r w:rsidR="0040521A">
        <w:rPr>
          <w:rFonts w:ascii="Times New Roman" w:eastAsia="Times New Roman" w:hAnsi="Times New Roman" w:cs="Times New Roman"/>
          <w:color w:val="000000"/>
          <w:sz w:val="24"/>
          <w:szCs w:val="24"/>
        </w:rPr>
        <w:t>– New Resource</w:t>
      </w:r>
      <w:r w:rsidR="005D3C1D">
        <w:rPr>
          <w:rFonts w:ascii="Times New Roman" w:eastAsia="Times New Roman" w:hAnsi="Times New Roman" w:cs="Times New Roman"/>
          <w:color w:val="000000"/>
          <w:sz w:val="24"/>
          <w:szCs w:val="24"/>
        </w:rPr>
        <w:t>s</w:t>
      </w:r>
      <w:r w:rsidR="0040521A">
        <w:rPr>
          <w:rFonts w:ascii="Times New Roman" w:eastAsia="Times New Roman" w:hAnsi="Times New Roman" w:cs="Times New Roman"/>
          <w:color w:val="000000"/>
          <w:sz w:val="24"/>
          <w:szCs w:val="24"/>
        </w:rPr>
        <w:t xml:space="preserve"> </w:t>
      </w:r>
      <w:r w:rsidR="00F76821">
        <w:rPr>
          <w:rFonts w:ascii="Times New Roman" w:eastAsia="Times New Roman" w:hAnsi="Times New Roman" w:cs="Times New Roman"/>
          <w:color w:val="000000"/>
          <w:sz w:val="24"/>
          <w:szCs w:val="24"/>
        </w:rPr>
        <w:t xml:space="preserve">   </w:t>
      </w:r>
      <w:r w:rsidR="0040521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 xml:space="preserve">          </w:t>
      </w:r>
      <w:r w:rsidR="00AD6AD5">
        <w:rPr>
          <w:rFonts w:ascii="Times New Roman" w:eastAsia="Times New Roman" w:hAnsi="Times New Roman" w:cs="Times New Roman"/>
          <w:color w:val="000000"/>
          <w:sz w:val="24"/>
          <w:szCs w:val="24"/>
        </w:rPr>
        <w:t xml:space="preserve">            </w:t>
      </w:r>
      <w:r w:rsidR="0040521A">
        <w:rPr>
          <w:rFonts w:ascii="Times New Roman" w:eastAsia="Times New Roman" w:hAnsi="Times New Roman" w:cs="Times New Roman"/>
          <w:color w:val="000000"/>
          <w:sz w:val="24"/>
          <w:szCs w:val="24"/>
        </w:rPr>
        <w:t>$</w:t>
      </w:r>
      <w:r w:rsidR="00F76821">
        <w:rPr>
          <w:rFonts w:ascii="Times New Roman" w:eastAsia="Times New Roman" w:hAnsi="Times New Roman" w:cs="Times New Roman"/>
          <w:color w:val="000000"/>
          <w:sz w:val="24"/>
          <w:szCs w:val="24"/>
        </w:rPr>
        <w:t xml:space="preserve"> </w:t>
      </w:r>
      <w:r w:rsidR="00EA17B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161</w:t>
      </w:r>
      <w:r w:rsidR="005D3C1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000</w:t>
      </w:r>
      <w:r w:rsidR="007574F6" w:rsidRPr="0040521A">
        <w:rPr>
          <w:rFonts w:ascii="Times New Roman" w:eastAsia="Times New Roman" w:hAnsi="Times New Roman" w:cs="Times New Roman"/>
          <w:color w:val="000000"/>
          <w:sz w:val="24"/>
          <w:szCs w:val="24"/>
        </w:rPr>
        <w:t xml:space="preserve"> </w:t>
      </w:r>
      <w:r w:rsidR="00633388">
        <w:rPr>
          <w:rFonts w:ascii="Times New Roman" w:eastAsia="Times New Roman" w:hAnsi="Times New Roman" w:cs="Times New Roman"/>
          <w:color w:val="000000"/>
          <w:sz w:val="24"/>
          <w:szCs w:val="24"/>
        </w:rPr>
        <w:t xml:space="preserve">  </w:t>
      </w:r>
      <w:r w:rsidR="007574F6" w:rsidRPr="0040521A">
        <w:rPr>
          <w:rFonts w:ascii="Times New Roman" w:hAnsi="Times New Roman" w:cs="Times New Roman"/>
          <w:b/>
          <w:i/>
          <w:sz w:val="24"/>
          <w:szCs w:val="24"/>
        </w:rPr>
        <w:t>App A-C2</w:t>
      </w:r>
      <w:r w:rsidR="00EA17B6">
        <w:rPr>
          <w:rFonts w:ascii="Times New Roman" w:hAnsi="Times New Roman" w:cs="Times New Roman"/>
          <w:b/>
          <w:i/>
          <w:sz w:val="24"/>
          <w:szCs w:val="24"/>
        </w:rPr>
        <w:t>5</w:t>
      </w:r>
    </w:p>
    <w:p w14:paraId="1F71FA98" w14:textId="0A690504" w:rsidR="00633388" w:rsidRPr="00B836A6" w:rsidRDefault="00FB49A0" w:rsidP="003E7B9D">
      <w:pPr>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community eager to return to normal, but not to the old practices that failed to engage our campus with our community.  The Campus Ambassador program will connect numerous community engagement elements, ensure ADA concerns are addressed across all UHCL locations, </w:t>
      </w:r>
      <w:r w:rsidR="00EA17B6">
        <w:rPr>
          <w:rFonts w:ascii="Times New Roman" w:eastAsia="Times New Roman" w:hAnsi="Times New Roman" w:cs="Times New Roman"/>
          <w:color w:val="000000"/>
          <w:sz w:val="24"/>
          <w:szCs w:val="24"/>
        </w:rPr>
        <w:t>ensuring</w:t>
      </w:r>
      <w:r>
        <w:rPr>
          <w:rFonts w:ascii="Times New Roman" w:eastAsia="Times New Roman" w:hAnsi="Times New Roman" w:cs="Times New Roman"/>
          <w:color w:val="000000"/>
          <w:sz w:val="24"/>
          <w:szCs w:val="24"/>
        </w:rPr>
        <w:t xml:space="preserve"> students and visitors alike are welcomed, supported, and served as they return to our campus. </w:t>
      </w:r>
    </w:p>
    <w:p w14:paraId="741BFDCF" w14:textId="42F0BCD1" w:rsidR="00E7162E" w:rsidRPr="00B836A6" w:rsidRDefault="00E7162E" w:rsidP="006649AF">
      <w:pPr>
        <w:rPr>
          <w:rFonts w:ascii="Times New Roman" w:hAnsi="Times New Roman" w:cs="Times New Roman"/>
          <w:b/>
          <w:sz w:val="24"/>
          <w:szCs w:val="24"/>
        </w:rPr>
      </w:pPr>
      <w:r w:rsidRPr="0040521A">
        <w:rPr>
          <w:rFonts w:ascii="Times New Roman" w:hAnsi="Times New Roman" w:cs="Times New Roman"/>
          <w:b/>
          <w:sz w:val="24"/>
          <w:szCs w:val="24"/>
        </w:rPr>
        <w:t xml:space="preserve">Priority 4. Investment of Resources in FY </w:t>
      </w:r>
      <w:r w:rsidR="00012AD3">
        <w:rPr>
          <w:rFonts w:ascii="Times New Roman" w:hAnsi="Times New Roman" w:cs="Times New Roman"/>
          <w:b/>
          <w:sz w:val="24"/>
          <w:szCs w:val="24"/>
        </w:rPr>
        <w:t>2022</w:t>
      </w:r>
      <w:r w:rsidRPr="0040521A">
        <w:rPr>
          <w:rFonts w:ascii="Times New Roman" w:hAnsi="Times New Roman" w:cs="Times New Roman"/>
          <w:b/>
          <w:sz w:val="24"/>
          <w:szCs w:val="24"/>
        </w:rPr>
        <w:t xml:space="preserve"> Initiatives</w:t>
      </w:r>
    </w:p>
    <w:tbl>
      <w:tblPr>
        <w:tblStyle w:val="PlainTable3"/>
        <w:tblW w:w="0" w:type="auto"/>
        <w:tblLook w:val="04A0" w:firstRow="1" w:lastRow="0" w:firstColumn="1" w:lastColumn="0" w:noHBand="0" w:noVBand="1"/>
      </w:tblPr>
      <w:tblGrid>
        <w:gridCol w:w="4812"/>
        <w:gridCol w:w="1604"/>
        <w:gridCol w:w="1551"/>
        <w:gridCol w:w="1393"/>
      </w:tblGrid>
      <w:tr w:rsidR="00E7162E" w:rsidRPr="0040521A" w14:paraId="2E3A7C4A" w14:textId="77777777" w:rsidTr="00F7682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50" w:type="dxa"/>
            <w:shd w:val="clear" w:color="auto" w:fill="auto"/>
          </w:tcPr>
          <w:p w14:paraId="70E4ED6D" w14:textId="77777777" w:rsidR="00E7162E" w:rsidRPr="0040521A" w:rsidRDefault="00E7162E" w:rsidP="006C5F12">
            <w:pPr>
              <w:rPr>
                <w:rFonts w:ascii="Times New Roman" w:hAnsi="Times New Roman" w:cs="Times New Roman"/>
                <w:b w:val="0"/>
                <w:color w:val="FF0000"/>
                <w:sz w:val="24"/>
                <w:szCs w:val="24"/>
              </w:rPr>
            </w:pPr>
          </w:p>
        </w:tc>
        <w:tc>
          <w:tcPr>
            <w:tcW w:w="1396" w:type="dxa"/>
            <w:shd w:val="clear" w:color="auto" w:fill="auto"/>
          </w:tcPr>
          <w:p w14:paraId="197558EC" w14:textId="77777777" w:rsidR="00E7162E" w:rsidRPr="0040521A" w:rsidRDefault="00E7162E" w:rsidP="0007138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0521A">
              <w:rPr>
                <w:rFonts w:ascii="Times New Roman" w:hAnsi="Times New Roman" w:cs="Times New Roman"/>
                <w:b w:val="0"/>
                <w:sz w:val="24"/>
                <w:szCs w:val="24"/>
              </w:rPr>
              <w:t>New Resources</w:t>
            </w:r>
          </w:p>
        </w:tc>
        <w:tc>
          <w:tcPr>
            <w:tcW w:w="1596" w:type="dxa"/>
            <w:shd w:val="clear" w:color="auto" w:fill="auto"/>
            <w:vAlign w:val="bottom"/>
          </w:tcPr>
          <w:p w14:paraId="45E125FC" w14:textId="77777777" w:rsidR="00E7162E" w:rsidRPr="0040521A" w:rsidRDefault="00E7162E" w:rsidP="00F7682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0521A">
              <w:rPr>
                <w:rFonts w:ascii="Times New Roman" w:hAnsi="Times New Roman" w:cs="Times New Roman"/>
                <w:b w:val="0"/>
                <w:sz w:val="24"/>
                <w:szCs w:val="24"/>
              </w:rPr>
              <w:t>HEAF</w:t>
            </w:r>
          </w:p>
        </w:tc>
        <w:tc>
          <w:tcPr>
            <w:tcW w:w="1418" w:type="dxa"/>
            <w:shd w:val="clear" w:color="auto" w:fill="auto"/>
            <w:vAlign w:val="bottom"/>
          </w:tcPr>
          <w:p w14:paraId="697AFCA0" w14:textId="77777777" w:rsidR="00E7162E" w:rsidRPr="0040521A" w:rsidRDefault="00E7162E" w:rsidP="00F7682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0521A">
              <w:rPr>
                <w:rFonts w:ascii="Times New Roman" w:hAnsi="Times New Roman" w:cs="Times New Roman"/>
                <w:b w:val="0"/>
                <w:sz w:val="24"/>
                <w:szCs w:val="24"/>
              </w:rPr>
              <w:t>Total</w:t>
            </w:r>
          </w:p>
        </w:tc>
      </w:tr>
      <w:tr w:rsidR="000B20AF" w:rsidRPr="0040521A" w14:paraId="5FC6BB0C" w14:textId="77777777" w:rsidTr="00F7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0" w:type="dxa"/>
            <w:shd w:val="clear" w:color="auto" w:fill="auto"/>
          </w:tcPr>
          <w:p w14:paraId="14BEE785" w14:textId="0E241964" w:rsidR="000B20AF" w:rsidRPr="0040521A" w:rsidRDefault="00FB49A0" w:rsidP="000B20AF">
            <w:pPr>
              <w:rPr>
                <w:rFonts w:ascii="Times New Roman" w:hAnsi="Times New Roman" w:cs="Times New Roman"/>
                <w:b w:val="0"/>
                <w:sz w:val="24"/>
                <w:szCs w:val="24"/>
              </w:rPr>
            </w:pPr>
            <w:r>
              <w:rPr>
                <w:rFonts w:ascii="Times New Roman" w:hAnsi="Times New Roman" w:cs="Times New Roman"/>
                <w:b w:val="0"/>
                <w:sz w:val="24"/>
                <w:szCs w:val="24"/>
              </w:rPr>
              <w:t>Community Education/engage</w:t>
            </w:r>
          </w:p>
        </w:tc>
        <w:tc>
          <w:tcPr>
            <w:tcW w:w="1396" w:type="dxa"/>
            <w:shd w:val="clear" w:color="auto" w:fill="auto"/>
          </w:tcPr>
          <w:p w14:paraId="7AC49B7A" w14:textId="700B761E" w:rsidR="000B20AF" w:rsidRPr="0040521A" w:rsidRDefault="00F76821" w:rsidP="000B20A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0B20AF" w:rsidRPr="0040521A">
              <w:rPr>
                <w:rFonts w:ascii="Times New Roman" w:hAnsi="Times New Roman" w:cs="Times New Roman"/>
                <w:sz w:val="24"/>
                <w:szCs w:val="24"/>
              </w:rPr>
              <w:t xml:space="preserve">  </w:t>
            </w:r>
            <w:r w:rsidR="00FB49A0">
              <w:rPr>
                <w:rFonts w:ascii="Times New Roman" w:eastAsia="Times New Roman" w:hAnsi="Times New Roman" w:cs="Times New Roman"/>
                <w:color w:val="000000"/>
                <w:sz w:val="24"/>
                <w:szCs w:val="24"/>
              </w:rPr>
              <w:t>129,500</w:t>
            </w:r>
          </w:p>
        </w:tc>
        <w:tc>
          <w:tcPr>
            <w:tcW w:w="1596" w:type="dxa"/>
            <w:shd w:val="clear" w:color="auto" w:fill="auto"/>
          </w:tcPr>
          <w:p w14:paraId="638D8011" w14:textId="77777777" w:rsidR="000B20AF" w:rsidRPr="0040521A" w:rsidRDefault="000B20AF" w:rsidP="000B20A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418" w:type="dxa"/>
            <w:shd w:val="clear" w:color="auto" w:fill="auto"/>
          </w:tcPr>
          <w:p w14:paraId="467709FB" w14:textId="00031023" w:rsidR="000B20AF" w:rsidRPr="0040521A" w:rsidRDefault="00F76821" w:rsidP="000B20A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0B20AF" w:rsidRPr="0040521A">
              <w:rPr>
                <w:rFonts w:ascii="Times New Roman" w:hAnsi="Times New Roman" w:cs="Times New Roman"/>
                <w:sz w:val="24"/>
                <w:szCs w:val="24"/>
              </w:rPr>
              <w:t xml:space="preserve">  </w:t>
            </w:r>
            <w:r w:rsidR="00FB49A0">
              <w:rPr>
                <w:rFonts w:ascii="Times New Roman" w:eastAsia="Times New Roman" w:hAnsi="Times New Roman" w:cs="Times New Roman"/>
                <w:color w:val="000000"/>
                <w:sz w:val="24"/>
                <w:szCs w:val="24"/>
              </w:rPr>
              <w:t>129,500</w:t>
            </w:r>
          </w:p>
        </w:tc>
      </w:tr>
      <w:tr w:rsidR="000B20AF" w:rsidRPr="0040521A" w14:paraId="1F4F08C7" w14:textId="77777777" w:rsidTr="00F76821">
        <w:tc>
          <w:tcPr>
            <w:cnfStyle w:val="001000000000" w:firstRow="0" w:lastRow="0" w:firstColumn="1" w:lastColumn="0" w:oddVBand="0" w:evenVBand="0" w:oddHBand="0" w:evenHBand="0" w:firstRowFirstColumn="0" w:firstRowLastColumn="0" w:lastRowFirstColumn="0" w:lastRowLastColumn="0"/>
            <w:tcW w:w="4950" w:type="dxa"/>
            <w:shd w:val="clear" w:color="auto" w:fill="auto"/>
          </w:tcPr>
          <w:p w14:paraId="6602A588" w14:textId="51D1EAA2" w:rsidR="000B20AF" w:rsidRPr="0040521A" w:rsidRDefault="00FB49A0" w:rsidP="000B20AF">
            <w:pPr>
              <w:rPr>
                <w:rFonts w:ascii="Times New Roman" w:hAnsi="Times New Roman" w:cs="Times New Roman"/>
                <w:b w:val="0"/>
                <w:sz w:val="24"/>
                <w:szCs w:val="24"/>
              </w:rPr>
            </w:pPr>
            <w:r>
              <w:rPr>
                <w:rFonts w:ascii="Times New Roman" w:hAnsi="Times New Roman" w:cs="Times New Roman"/>
                <w:b w:val="0"/>
                <w:sz w:val="24"/>
                <w:szCs w:val="24"/>
              </w:rPr>
              <w:t>campus ambassadors</w:t>
            </w:r>
          </w:p>
        </w:tc>
        <w:tc>
          <w:tcPr>
            <w:tcW w:w="1396" w:type="dxa"/>
            <w:tcBorders>
              <w:bottom w:val="single" w:sz="4" w:space="0" w:color="000000"/>
            </w:tcBorders>
            <w:shd w:val="clear" w:color="auto" w:fill="auto"/>
          </w:tcPr>
          <w:p w14:paraId="0E953B02" w14:textId="3A4E6E69" w:rsidR="000B20AF" w:rsidRPr="0040521A" w:rsidRDefault="00FB49A0" w:rsidP="000B20A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eastAsia="Times New Roman" w:hAnsi="Times New Roman" w:cs="Times New Roman"/>
                <w:color w:val="000000"/>
                <w:sz w:val="24"/>
                <w:szCs w:val="24"/>
              </w:rPr>
              <w:t>161,000</w:t>
            </w:r>
          </w:p>
        </w:tc>
        <w:tc>
          <w:tcPr>
            <w:tcW w:w="1596" w:type="dxa"/>
            <w:tcBorders>
              <w:bottom w:val="single" w:sz="4" w:space="0" w:color="000000"/>
            </w:tcBorders>
            <w:shd w:val="clear" w:color="auto" w:fill="auto"/>
          </w:tcPr>
          <w:p w14:paraId="0E058516" w14:textId="77777777" w:rsidR="000B20AF" w:rsidRPr="0040521A" w:rsidRDefault="000B20AF" w:rsidP="000B20A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418" w:type="dxa"/>
            <w:tcBorders>
              <w:bottom w:val="single" w:sz="4" w:space="0" w:color="000000"/>
            </w:tcBorders>
            <w:shd w:val="clear" w:color="auto" w:fill="auto"/>
          </w:tcPr>
          <w:p w14:paraId="04CF49CE" w14:textId="59584C08" w:rsidR="000B20AF" w:rsidRPr="0040521A" w:rsidRDefault="00FB49A0" w:rsidP="000B20A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eastAsia="Times New Roman" w:hAnsi="Times New Roman" w:cs="Times New Roman"/>
                <w:color w:val="000000"/>
                <w:sz w:val="24"/>
                <w:szCs w:val="24"/>
              </w:rPr>
              <w:t>161,000</w:t>
            </w:r>
          </w:p>
        </w:tc>
      </w:tr>
      <w:tr w:rsidR="000B20AF" w:rsidRPr="0040521A" w14:paraId="39949638" w14:textId="77777777" w:rsidTr="00F7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0" w:type="dxa"/>
            <w:shd w:val="clear" w:color="auto" w:fill="auto"/>
          </w:tcPr>
          <w:p w14:paraId="361082D3" w14:textId="77777777" w:rsidR="000B20AF" w:rsidRPr="0040521A" w:rsidRDefault="000B20AF" w:rsidP="000B20AF">
            <w:pPr>
              <w:rPr>
                <w:rFonts w:ascii="Times New Roman" w:hAnsi="Times New Roman" w:cs="Times New Roman"/>
                <w:b w:val="0"/>
                <w:sz w:val="24"/>
                <w:szCs w:val="24"/>
              </w:rPr>
            </w:pPr>
            <w:r w:rsidRPr="0040521A">
              <w:rPr>
                <w:rFonts w:ascii="Times New Roman" w:hAnsi="Times New Roman" w:cs="Times New Roman"/>
                <w:b w:val="0"/>
                <w:sz w:val="24"/>
                <w:szCs w:val="24"/>
              </w:rPr>
              <w:t>Subtotal</w:t>
            </w:r>
          </w:p>
        </w:tc>
        <w:tc>
          <w:tcPr>
            <w:tcW w:w="1396" w:type="dxa"/>
            <w:tcBorders>
              <w:top w:val="single" w:sz="4" w:space="0" w:color="000000"/>
            </w:tcBorders>
            <w:shd w:val="clear" w:color="auto" w:fill="auto"/>
          </w:tcPr>
          <w:p w14:paraId="3277ABE6" w14:textId="03046C3C" w:rsidR="000B20AF" w:rsidRPr="0040521A" w:rsidRDefault="000B20AF" w:rsidP="000B20A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521A">
              <w:rPr>
                <w:rFonts w:ascii="Times New Roman" w:hAnsi="Times New Roman" w:cs="Times New Roman"/>
                <w:sz w:val="24"/>
                <w:szCs w:val="24"/>
              </w:rPr>
              <w:t xml:space="preserve">$    </w:t>
            </w:r>
            <w:r w:rsidR="00FB49A0">
              <w:rPr>
                <w:rFonts w:ascii="Times New Roman" w:hAnsi="Times New Roman" w:cs="Times New Roman"/>
                <w:sz w:val="24"/>
                <w:szCs w:val="24"/>
              </w:rPr>
              <w:t>290,500</w:t>
            </w:r>
          </w:p>
        </w:tc>
        <w:tc>
          <w:tcPr>
            <w:tcW w:w="1596" w:type="dxa"/>
            <w:tcBorders>
              <w:top w:val="single" w:sz="4" w:space="0" w:color="000000"/>
            </w:tcBorders>
            <w:shd w:val="clear" w:color="auto" w:fill="auto"/>
          </w:tcPr>
          <w:p w14:paraId="340A68D4" w14:textId="77777777" w:rsidR="000B20AF" w:rsidRPr="0040521A" w:rsidRDefault="000B20AF" w:rsidP="000B20A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418" w:type="dxa"/>
            <w:tcBorders>
              <w:top w:val="single" w:sz="4" w:space="0" w:color="000000"/>
            </w:tcBorders>
            <w:shd w:val="clear" w:color="auto" w:fill="auto"/>
          </w:tcPr>
          <w:p w14:paraId="0E64516E" w14:textId="1A6E815A" w:rsidR="000B20AF" w:rsidRPr="0040521A" w:rsidRDefault="000B20AF" w:rsidP="000B20A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521A">
              <w:rPr>
                <w:rFonts w:ascii="Times New Roman" w:hAnsi="Times New Roman" w:cs="Times New Roman"/>
                <w:sz w:val="24"/>
                <w:szCs w:val="24"/>
              </w:rPr>
              <w:t xml:space="preserve">$    </w:t>
            </w:r>
            <w:r w:rsidR="00FB49A0">
              <w:rPr>
                <w:rFonts w:ascii="Times New Roman" w:hAnsi="Times New Roman" w:cs="Times New Roman"/>
                <w:sz w:val="24"/>
                <w:szCs w:val="24"/>
              </w:rPr>
              <w:t>290,500</w:t>
            </w:r>
          </w:p>
        </w:tc>
      </w:tr>
    </w:tbl>
    <w:p w14:paraId="1453B119" w14:textId="77777777" w:rsidR="00E7162E" w:rsidRPr="0040521A" w:rsidRDefault="00E7162E" w:rsidP="008D7109">
      <w:pPr>
        <w:rPr>
          <w:rFonts w:ascii="Times New Roman" w:hAnsi="Times New Roman" w:cs="Times New Roman"/>
          <w:sz w:val="24"/>
          <w:szCs w:val="24"/>
        </w:rPr>
      </w:pPr>
    </w:p>
    <w:sectPr w:rsidR="00E7162E" w:rsidRPr="0040521A" w:rsidSect="00C84036">
      <w:footerReference w:type="default" r:id="rId12"/>
      <w:pgSz w:w="12240" w:h="15840"/>
      <w:pgMar w:top="1350" w:right="1440" w:bottom="99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6529F" w14:textId="77777777" w:rsidR="00D3625F" w:rsidRDefault="00D3625F" w:rsidP="00134698">
      <w:pPr>
        <w:spacing w:after="0" w:line="240" w:lineRule="auto"/>
      </w:pPr>
      <w:r>
        <w:separator/>
      </w:r>
    </w:p>
  </w:endnote>
  <w:endnote w:type="continuationSeparator" w:id="0">
    <w:p w14:paraId="1A340B15" w14:textId="77777777" w:rsidR="00D3625F" w:rsidRDefault="00D3625F" w:rsidP="00134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4231191"/>
      <w:docPartObj>
        <w:docPartGallery w:val="Page Numbers (Bottom of Page)"/>
        <w:docPartUnique/>
      </w:docPartObj>
    </w:sdtPr>
    <w:sdtEndPr>
      <w:rPr>
        <w:noProof/>
      </w:rPr>
    </w:sdtEndPr>
    <w:sdtContent>
      <w:p w14:paraId="4094711E" w14:textId="2E5904E8" w:rsidR="00D3625F" w:rsidRDefault="00D3625F">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0E9DE720" w14:textId="77777777" w:rsidR="00D3625F" w:rsidRDefault="00D362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EF21F" w14:textId="77777777" w:rsidR="00D3625F" w:rsidRDefault="00D3625F" w:rsidP="00134698">
      <w:pPr>
        <w:spacing w:after="0" w:line="240" w:lineRule="auto"/>
      </w:pPr>
      <w:r>
        <w:separator/>
      </w:r>
    </w:p>
  </w:footnote>
  <w:footnote w:type="continuationSeparator" w:id="0">
    <w:p w14:paraId="6A0F019D" w14:textId="77777777" w:rsidR="00D3625F" w:rsidRDefault="00D3625F" w:rsidP="001346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5D75FB"/>
    <w:multiLevelType w:val="hybridMultilevel"/>
    <w:tmpl w:val="C1CC2DE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6A4D67"/>
    <w:multiLevelType w:val="hybridMultilevel"/>
    <w:tmpl w:val="F0487E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E07EFD"/>
    <w:multiLevelType w:val="hybridMultilevel"/>
    <w:tmpl w:val="03984DE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FE6C46"/>
    <w:multiLevelType w:val="hybridMultilevel"/>
    <w:tmpl w:val="9170E6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62A92885"/>
    <w:multiLevelType w:val="hybridMultilevel"/>
    <w:tmpl w:val="CB088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89468F"/>
    <w:multiLevelType w:val="hybridMultilevel"/>
    <w:tmpl w:val="1DF80A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D22C46"/>
    <w:multiLevelType w:val="hybridMultilevel"/>
    <w:tmpl w:val="4A5CF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0"/>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575"/>
    <w:rsid w:val="00006C77"/>
    <w:rsid w:val="00012AD3"/>
    <w:rsid w:val="000179DD"/>
    <w:rsid w:val="00026524"/>
    <w:rsid w:val="000271ED"/>
    <w:rsid w:val="000425BE"/>
    <w:rsid w:val="00061411"/>
    <w:rsid w:val="0006234B"/>
    <w:rsid w:val="0006459F"/>
    <w:rsid w:val="00065ED6"/>
    <w:rsid w:val="0007138E"/>
    <w:rsid w:val="000726C7"/>
    <w:rsid w:val="000956B6"/>
    <w:rsid w:val="000B20AF"/>
    <w:rsid w:val="000D1F26"/>
    <w:rsid w:val="000D3320"/>
    <w:rsid w:val="000E4637"/>
    <w:rsid w:val="001004E1"/>
    <w:rsid w:val="00100525"/>
    <w:rsid w:val="001117A8"/>
    <w:rsid w:val="001304E6"/>
    <w:rsid w:val="00134698"/>
    <w:rsid w:val="00141104"/>
    <w:rsid w:val="00145A1C"/>
    <w:rsid w:val="001866AB"/>
    <w:rsid w:val="00192BCC"/>
    <w:rsid w:val="001C00CA"/>
    <w:rsid w:val="001C5710"/>
    <w:rsid w:val="001D3DC1"/>
    <w:rsid w:val="001D5C45"/>
    <w:rsid w:val="00203409"/>
    <w:rsid w:val="002070D6"/>
    <w:rsid w:val="002274CE"/>
    <w:rsid w:val="00245265"/>
    <w:rsid w:val="00256F1C"/>
    <w:rsid w:val="00266DE2"/>
    <w:rsid w:val="00285964"/>
    <w:rsid w:val="002A3C76"/>
    <w:rsid w:val="002B12F0"/>
    <w:rsid w:val="002B53C0"/>
    <w:rsid w:val="002C0270"/>
    <w:rsid w:val="002C128A"/>
    <w:rsid w:val="002C24D5"/>
    <w:rsid w:val="002C62F4"/>
    <w:rsid w:val="002D1511"/>
    <w:rsid w:val="002F0F7C"/>
    <w:rsid w:val="002F3091"/>
    <w:rsid w:val="0030344E"/>
    <w:rsid w:val="00320701"/>
    <w:rsid w:val="00321688"/>
    <w:rsid w:val="003230CA"/>
    <w:rsid w:val="00331F39"/>
    <w:rsid w:val="00333957"/>
    <w:rsid w:val="00360521"/>
    <w:rsid w:val="0036402C"/>
    <w:rsid w:val="003678EB"/>
    <w:rsid w:val="0037332E"/>
    <w:rsid w:val="003A15A0"/>
    <w:rsid w:val="003C3695"/>
    <w:rsid w:val="003C4980"/>
    <w:rsid w:val="003E2F73"/>
    <w:rsid w:val="003E7B9D"/>
    <w:rsid w:val="003F2F2A"/>
    <w:rsid w:val="003F4CB0"/>
    <w:rsid w:val="00400C47"/>
    <w:rsid w:val="0040521A"/>
    <w:rsid w:val="00413DD5"/>
    <w:rsid w:val="0043663F"/>
    <w:rsid w:val="00445572"/>
    <w:rsid w:val="00457711"/>
    <w:rsid w:val="004933E1"/>
    <w:rsid w:val="004A6284"/>
    <w:rsid w:val="004C2495"/>
    <w:rsid w:val="004C3BFB"/>
    <w:rsid w:val="004C468D"/>
    <w:rsid w:val="004D18C5"/>
    <w:rsid w:val="004E24FF"/>
    <w:rsid w:val="004F64B2"/>
    <w:rsid w:val="005004B8"/>
    <w:rsid w:val="00510A82"/>
    <w:rsid w:val="00512BED"/>
    <w:rsid w:val="00513F68"/>
    <w:rsid w:val="00533CC8"/>
    <w:rsid w:val="00557AA8"/>
    <w:rsid w:val="00561E63"/>
    <w:rsid w:val="00593E0C"/>
    <w:rsid w:val="00593E3B"/>
    <w:rsid w:val="005A54B7"/>
    <w:rsid w:val="005B6920"/>
    <w:rsid w:val="005D3C1D"/>
    <w:rsid w:val="005D3D48"/>
    <w:rsid w:val="005D6D34"/>
    <w:rsid w:val="005D767F"/>
    <w:rsid w:val="005E24B8"/>
    <w:rsid w:val="005F45E7"/>
    <w:rsid w:val="006109F6"/>
    <w:rsid w:val="0061277B"/>
    <w:rsid w:val="006207A5"/>
    <w:rsid w:val="00626124"/>
    <w:rsid w:val="00633388"/>
    <w:rsid w:val="00642B76"/>
    <w:rsid w:val="00647E43"/>
    <w:rsid w:val="006547F4"/>
    <w:rsid w:val="006649AF"/>
    <w:rsid w:val="006B1CED"/>
    <w:rsid w:val="006B632D"/>
    <w:rsid w:val="006C5F12"/>
    <w:rsid w:val="006F04EE"/>
    <w:rsid w:val="0070441C"/>
    <w:rsid w:val="00704D5A"/>
    <w:rsid w:val="00707225"/>
    <w:rsid w:val="00735A60"/>
    <w:rsid w:val="007574F6"/>
    <w:rsid w:val="0076537F"/>
    <w:rsid w:val="00786A5A"/>
    <w:rsid w:val="007955F8"/>
    <w:rsid w:val="007B7195"/>
    <w:rsid w:val="007C1FE0"/>
    <w:rsid w:val="007D46F7"/>
    <w:rsid w:val="007E4A36"/>
    <w:rsid w:val="007E76CC"/>
    <w:rsid w:val="0080178A"/>
    <w:rsid w:val="0080635D"/>
    <w:rsid w:val="00815A54"/>
    <w:rsid w:val="00815B21"/>
    <w:rsid w:val="00817A7E"/>
    <w:rsid w:val="00832725"/>
    <w:rsid w:val="00851A21"/>
    <w:rsid w:val="008677D9"/>
    <w:rsid w:val="00875A77"/>
    <w:rsid w:val="00883AF3"/>
    <w:rsid w:val="00884436"/>
    <w:rsid w:val="0089392B"/>
    <w:rsid w:val="00894C36"/>
    <w:rsid w:val="008B2033"/>
    <w:rsid w:val="008D2FA7"/>
    <w:rsid w:val="008D652E"/>
    <w:rsid w:val="008D7109"/>
    <w:rsid w:val="008F4686"/>
    <w:rsid w:val="00903966"/>
    <w:rsid w:val="00904966"/>
    <w:rsid w:val="00905D6E"/>
    <w:rsid w:val="00913854"/>
    <w:rsid w:val="00913D8D"/>
    <w:rsid w:val="00926097"/>
    <w:rsid w:val="00930C55"/>
    <w:rsid w:val="00942BE8"/>
    <w:rsid w:val="009474AC"/>
    <w:rsid w:val="00957403"/>
    <w:rsid w:val="0096762C"/>
    <w:rsid w:val="00981C70"/>
    <w:rsid w:val="009841A6"/>
    <w:rsid w:val="00985F07"/>
    <w:rsid w:val="00990AB7"/>
    <w:rsid w:val="009B2E07"/>
    <w:rsid w:val="009B2E15"/>
    <w:rsid w:val="009B65C0"/>
    <w:rsid w:val="009C4D0E"/>
    <w:rsid w:val="009D3699"/>
    <w:rsid w:val="009D3F10"/>
    <w:rsid w:val="009D6CBA"/>
    <w:rsid w:val="00A23110"/>
    <w:rsid w:val="00A60153"/>
    <w:rsid w:val="00A66DA8"/>
    <w:rsid w:val="00A71FE3"/>
    <w:rsid w:val="00A760DA"/>
    <w:rsid w:val="00A82D0A"/>
    <w:rsid w:val="00A9111B"/>
    <w:rsid w:val="00AA44BE"/>
    <w:rsid w:val="00AC43E9"/>
    <w:rsid w:val="00AD6AD5"/>
    <w:rsid w:val="00AE013C"/>
    <w:rsid w:val="00AF452E"/>
    <w:rsid w:val="00B378D0"/>
    <w:rsid w:val="00B43F8B"/>
    <w:rsid w:val="00B538DA"/>
    <w:rsid w:val="00B63D01"/>
    <w:rsid w:val="00B75E83"/>
    <w:rsid w:val="00B836A6"/>
    <w:rsid w:val="00B8764B"/>
    <w:rsid w:val="00B92531"/>
    <w:rsid w:val="00BA4CBB"/>
    <w:rsid w:val="00BA4F64"/>
    <w:rsid w:val="00BA7F7B"/>
    <w:rsid w:val="00BB3953"/>
    <w:rsid w:val="00BC3676"/>
    <w:rsid w:val="00BC7829"/>
    <w:rsid w:val="00BD0DE0"/>
    <w:rsid w:val="00BD4D2E"/>
    <w:rsid w:val="00BD5A13"/>
    <w:rsid w:val="00BE0528"/>
    <w:rsid w:val="00BE22EE"/>
    <w:rsid w:val="00BE2B87"/>
    <w:rsid w:val="00BF5DA5"/>
    <w:rsid w:val="00C02C48"/>
    <w:rsid w:val="00C33ACB"/>
    <w:rsid w:val="00C41D50"/>
    <w:rsid w:val="00C463B4"/>
    <w:rsid w:val="00C4665E"/>
    <w:rsid w:val="00C52C2B"/>
    <w:rsid w:val="00C80A18"/>
    <w:rsid w:val="00C84036"/>
    <w:rsid w:val="00C84081"/>
    <w:rsid w:val="00C85A7B"/>
    <w:rsid w:val="00C92137"/>
    <w:rsid w:val="00C977FB"/>
    <w:rsid w:val="00CA38FE"/>
    <w:rsid w:val="00CB19EF"/>
    <w:rsid w:val="00CD6BCB"/>
    <w:rsid w:val="00CE388E"/>
    <w:rsid w:val="00CE4865"/>
    <w:rsid w:val="00CE51B3"/>
    <w:rsid w:val="00CF2B3B"/>
    <w:rsid w:val="00CF77C6"/>
    <w:rsid w:val="00D00D1F"/>
    <w:rsid w:val="00D11585"/>
    <w:rsid w:val="00D16DF0"/>
    <w:rsid w:val="00D2005B"/>
    <w:rsid w:val="00D34A6C"/>
    <w:rsid w:val="00D355F7"/>
    <w:rsid w:val="00D3625F"/>
    <w:rsid w:val="00D53B7C"/>
    <w:rsid w:val="00D655BF"/>
    <w:rsid w:val="00D664EC"/>
    <w:rsid w:val="00D7108A"/>
    <w:rsid w:val="00D7308A"/>
    <w:rsid w:val="00D74889"/>
    <w:rsid w:val="00D85E85"/>
    <w:rsid w:val="00DA5E47"/>
    <w:rsid w:val="00DB6942"/>
    <w:rsid w:val="00DE0EFF"/>
    <w:rsid w:val="00DE4575"/>
    <w:rsid w:val="00DE5FE7"/>
    <w:rsid w:val="00E00CA3"/>
    <w:rsid w:val="00E0556E"/>
    <w:rsid w:val="00E20CE4"/>
    <w:rsid w:val="00E4305C"/>
    <w:rsid w:val="00E643AA"/>
    <w:rsid w:val="00E7162E"/>
    <w:rsid w:val="00E82CD9"/>
    <w:rsid w:val="00EA17B6"/>
    <w:rsid w:val="00ED1E3E"/>
    <w:rsid w:val="00ED74E4"/>
    <w:rsid w:val="00EE4046"/>
    <w:rsid w:val="00EE5343"/>
    <w:rsid w:val="00EE5B0E"/>
    <w:rsid w:val="00F07770"/>
    <w:rsid w:val="00F11777"/>
    <w:rsid w:val="00F277EA"/>
    <w:rsid w:val="00F30A93"/>
    <w:rsid w:val="00F34D8B"/>
    <w:rsid w:val="00F57203"/>
    <w:rsid w:val="00F57BBD"/>
    <w:rsid w:val="00F66095"/>
    <w:rsid w:val="00F73685"/>
    <w:rsid w:val="00F76821"/>
    <w:rsid w:val="00F96E75"/>
    <w:rsid w:val="00FB49A0"/>
    <w:rsid w:val="00FB722C"/>
    <w:rsid w:val="00FB779B"/>
    <w:rsid w:val="00FC3AD3"/>
    <w:rsid w:val="00FC3F3A"/>
    <w:rsid w:val="00FC719F"/>
    <w:rsid w:val="00FE36A8"/>
    <w:rsid w:val="00FF0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4F2F8"/>
  <w15:chartTrackingRefBased/>
  <w15:docId w15:val="{2EF998EE-E673-4285-8592-436305B94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575"/>
    <w:pPr>
      <w:ind w:left="720"/>
      <w:contextualSpacing/>
    </w:pPr>
  </w:style>
  <w:style w:type="table" w:styleId="TableGrid">
    <w:name w:val="Table Grid"/>
    <w:basedOn w:val="TableNormal"/>
    <w:uiPriority w:val="39"/>
    <w:rsid w:val="00957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95740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CommentReference">
    <w:name w:val="annotation reference"/>
    <w:basedOn w:val="DefaultParagraphFont"/>
    <w:uiPriority w:val="99"/>
    <w:semiHidden/>
    <w:unhideWhenUsed/>
    <w:rsid w:val="006B632D"/>
    <w:rPr>
      <w:sz w:val="16"/>
      <w:szCs w:val="16"/>
    </w:rPr>
  </w:style>
  <w:style w:type="paragraph" w:styleId="CommentText">
    <w:name w:val="annotation text"/>
    <w:basedOn w:val="Normal"/>
    <w:link w:val="CommentTextChar"/>
    <w:uiPriority w:val="99"/>
    <w:semiHidden/>
    <w:unhideWhenUsed/>
    <w:rsid w:val="006B632D"/>
    <w:pPr>
      <w:spacing w:line="240" w:lineRule="auto"/>
    </w:pPr>
    <w:rPr>
      <w:sz w:val="20"/>
      <w:szCs w:val="20"/>
    </w:rPr>
  </w:style>
  <w:style w:type="character" w:customStyle="1" w:styleId="CommentTextChar">
    <w:name w:val="Comment Text Char"/>
    <w:basedOn w:val="DefaultParagraphFont"/>
    <w:link w:val="CommentText"/>
    <w:uiPriority w:val="99"/>
    <w:semiHidden/>
    <w:rsid w:val="006B632D"/>
    <w:rPr>
      <w:sz w:val="20"/>
      <w:szCs w:val="20"/>
    </w:rPr>
  </w:style>
  <w:style w:type="paragraph" w:styleId="CommentSubject">
    <w:name w:val="annotation subject"/>
    <w:basedOn w:val="CommentText"/>
    <w:next w:val="CommentText"/>
    <w:link w:val="CommentSubjectChar"/>
    <w:uiPriority w:val="99"/>
    <w:semiHidden/>
    <w:unhideWhenUsed/>
    <w:rsid w:val="006B632D"/>
    <w:rPr>
      <w:b/>
      <w:bCs/>
    </w:rPr>
  </w:style>
  <w:style w:type="character" w:customStyle="1" w:styleId="CommentSubjectChar">
    <w:name w:val="Comment Subject Char"/>
    <w:basedOn w:val="CommentTextChar"/>
    <w:link w:val="CommentSubject"/>
    <w:uiPriority w:val="99"/>
    <w:semiHidden/>
    <w:rsid w:val="006B632D"/>
    <w:rPr>
      <w:b/>
      <w:bCs/>
      <w:sz w:val="20"/>
      <w:szCs w:val="20"/>
    </w:rPr>
  </w:style>
  <w:style w:type="paragraph" w:styleId="BalloonText">
    <w:name w:val="Balloon Text"/>
    <w:basedOn w:val="Normal"/>
    <w:link w:val="BalloonTextChar"/>
    <w:uiPriority w:val="99"/>
    <w:semiHidden/>
    <w:unhideWhenUsed/>
    <w:rsid w:val="006B63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32D"/>
    <w:rPr>
      <w:rFonts w:ascii="Segoe UI" w:hAnsi="Segoe UI" w:cs="Segoe UI"/>
      <w:sz w:val="18"/>
      <w:szCs w:val="18"/>
    </w:rPr>
  </w:style>
  <w:style w:type="paragraph" w:styleId="Header">
    <w:name w:val="header"/>
    <w:basedOn w:val="Normal"/>
    <w:link w:val="HeaderChar"/>
    <w:uiPriority w:val="99"/>
    <w:unhideWhenUsed/>
    <w:rsid w:val="001346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698"/>
  </w:style>
  <w:style w:type="paragraph" w:styleId="Footer">
    <w:name w:val="footer"/>
    <w:basedOn w:val="Normal"/>
    <w:link w:val="FooterChar"/>
    <w:uiPriority w:val="99"/>
    <w:unhideWhenUsed/>
    <w:rsid w:val="001346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698"/>
  </w:style>
  <w:style w:type="character" w:styleId="Strong">
    <w:name w:val="Strong"/>
    <w:basedOn w:val="DefaultParagraphFont"/>
    <w:uiPriority w:val="22"/>
    <w:qFormat/>
    <w:rsid w:val="00817A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4012130">
      <w:bodyDiv w:val="1"/>
      <w:marLeft w:val="0"/>
      <w:marRight w:val="0"/>
      <w:marTop w:val="0"/>
      <w:marBottom w:val="0"/>
      <w:divBdr>
        <w:top w:val="none" w:sz="0" w:space="0" w:color="auto"/>
        <w:left w:val="none" w:sz="0" w:space="0" w:color="auto"/>
        <w:bottom w:val="none" w:sz="0" w:space="0" w:color="auto"/>
        <w:right w:val="none" w:sz="0" w:space="0" w:color="auto"/>
      </w:divBdr>
    </w:div>
    <w:div w:id="183857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D2191A5B61694F8D09B3A000626960" ma:contentTypeVersion="10" ma:contentTypeDescription="Create a new document." ma:contentTypeScope="" ma:versionID="6ca3219f6626b95227c3cb110c55fd5b">
  <xsd:schema xmlns:xsd="http://www.w3.org/2001/XMLSchema" xmlns:xs="http://www.w3.org/2001/XMLSchema" xmlns:p="http://schemas.microsoft.com/office/2006/metadata/properties" xmlns:ns2="e454c08e-d3be-4726-81bb-325c06d575de" targetNamespace="http://schemas.microsoft.com/office/2006/metadata/properties" ma:root="true" ma:fieldsID="96a23e8c0c7d0ac57f18599f4b34fb9b" ns2:_="">
    <xsd:import namespace="e454c08e-d3be-4726-81bb-325c06d575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4c08e-d3be-4726-81bb-325c06d57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A6995-627E-43FA-9968-3D353A947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4c08e-d3be-4726-81bb-325c06d57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A2ED7E-FC6A-4F7D-900D-C96F8A542E20}">
  <ds:schemaRefs>
    <ds:schemaRef ds:uri="http://schemas.microsoft.com/sharepoint/v3/contenttype/forms"/>
  </ds:schemaRefs>
</ds:datastoreItem>
</file>

<file path=customXml/itemProps3.xml><?xml version="1.0" encoding="utf-8"?>
<ds:datastoreItem xmlns:ds="http://schemas.openxmlformats.org/officeDocument/2006/customXml" ds:itemID="{C7F84C41-04DA-41CC-B4D7-AA46083F085A}">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terms/"/>
    <ds:schemaRef ds:uri="http://purl.org/dc/dcmitype/"/>
    <ds:schemaRef ds:uri="http://schemas.microsoft.com/office/2006/metadata/properties"/>
    <ds:schemaRef ds:uri="e454c08e-d3be-4726-81bb-325c06d575de"/>
    <ds:schemaRef ds:uri="http://www.w3.org/XML/1998/namespace"/>
  </ds:schemaRefs>
</ds:datastoreItem>
</file>

<file path=customXml/itemProps4.xml><?xml version="1.0" encoding="utf-8"?>
<ds:datastoreItem xmlns:ds="http://schemas.openxmlformats.org/officeDocument/2006/customXml" ds:itemID="{5C85A3E4-1D37-4673-B7C5-95A5AB9A6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4687</Words>
  <Characters>26716</Characters>
  <Application>Microsoft Office Word</Application>
  <DocSecurity>4</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Denney, Mark Alan</dc:creator>
  <cp:keywords/>
  <dc:description/>
  <cp:lastModifiedBy>Hibbits, Ashton Lynnea</cp:lastModifiedBy>
  <cp:revision>2</cp:revision>
  <cp:lastPrinted>2019-06-14T13:38:00Z</cp:lastPrinted>
  <dcterms:created xsi:type="dcterms:W3CDTF">2021-10-19T15:45:00Z</dcterms:created>
  <dcterms:modified xsi:type="dcterms:W3CDTF">2021-10-19T15:45:00Z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0x01010043D2191A5B61694F8D09B3A000626960</vt:lpwstr>
  </property>
</Properties>
</file>